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DC" w:rsidRDefault="00520055" w:rsidP="008E1470">
      <w:pPr>
        <w:spacing w:line="240" w:lineRule="exact"/>
        <w:jc w:val="center"/>
        <w:rPr>
          <w:b/>
          <w:u w:val="single"/>
        </w:rPr>
      </w:pPr>
      <w:r w:rsidRPr="00520055">
        <w:rPr>
          <w:b/>
        </w:rPr>
        <w:t>Wytyczn</w:t>
      </w:r>
      <w:r w:rsidR="00933648">
        <w:rPr>
          <w:b/>
        </w:rPr>
        <w:t>e</w:t>
      </w:r>
      <w:r w:rsidRPr="00520055">
        <w:rPr>
          <w:b/>
        </w:rPr>
        <w:t xml:space="preserve"> w zakresie udzielania zamówień w ramach Mechanizmu Finansowego EOG 2014-2021 oraz Norweskiego Mechanizmu Finansowego 2014-2021</w:t>
      </w:r>
      <w:r>
        <w:rPr>
          <w:b/>
        </w:rPr>
        <w:t xml:space="preserve"> – </w:t>
      </w:r>
      <w:r w:rsidR="00933648">
        <w:rPr>
          <w:b/>
          <w:u w:val="single"/>
        </w:rPr>
        <w:t>p</w:t>
      </w:r>
      <w:r w:rsidRPr="00520055">
        <w:rPr>
          <w:b/>
          <w:u w:val="single"/>
        </w:rPr>
        <w:t xml:space="preserve">ytania i </w:t>
      </w:r>
      <w:r w:rsidR="00933648">
        <w:rPr>
          <w:b/>
          <w:u w:val="single"/>
        </w:rPr>
        <w:t>o</w:t>
      </w:r>
      <w:r w:rsidRPr="00520055">
        <w:rPr>
          <w:b/>
          <w:u w:val="single"/>
        </w:rPr>
        <w:t>dpowiedzi</w:t>
      </w:r>
    </w:p>
    <w:p w:rsidR="00B5515F" w:rsidRDefault="00B5515F" w:rsidP="008E1470">
      <w:pPr>
        <w:spacing w:line="240" w:lineRule="exact"/>
        <w:jc w:val="center"/>
        <w:rPr>
          <w:b/>
          <w:u w:val="single"/>
        </w:rPr>
      </w:pPr>
    </w:p>
    <w:p w:rsidR="00520055" w:rsidRPr="00520055" w:rsidRDefault="00520055" w:rsidP="008E1470">
      <w:pPr>
        <w:spacing w:line="240" w:lineRule="exact"/>
      </w:pPr>
      <w:r w:rsidRPr="00520055">
        <w:rPr>
          <w:b/>
        </w:rPr>
        <w:t xml:space="preserve">1) </w:t>
      </w:r>
      <w:r w:rsidRPr="00520055">
        <w:rPr>
          <w:b/>
          <w:u w:val="single"/>
        </w:rPr>
        <w:t>Pytanie:</w:t>
      </w:r>
      <w:r w:rsidRPr="00520055">
        <w:rPr>
          <w:b/>
        </w:rPr>
        <w:t xml:space="preserve"> </w:t>
      </w:r>
      <w:r>
        <w:t>„</w:t>
      </w:r>
      <w:r w:rsidRPr="00520055">
        <w:rPr>
          <w:i/>
          <w:iCs/>
        </w:rPr>
        <w:t>Zgodnie z rozdziałem 1 pkt. 11 Wytycznych podmioty, które są zamawiającymi w rozumieniu</w:t>
      </w:r>
      <w:r w:rsidR="00933648">
        <w:rPr>
          <w:i/>
          <w:iCs/>
        </w:rPr>
        <w:t xml:space="preserve"> ustawy </w:t>
      </w:r>
      <w:r w:rsidRPr="00520055">
        <w:rPr>
          <w:i/>
          <w:iCs/>
        </w:rPr>
        <w:t>P</w:t>
      </w:r>
      <w:r w:rsidR="00933648">
        <w:rPr>
          <w:i/>
          <w:iCs/>
        </w:rPr>
        <w:t xml:space="preserve">rawo </w:t>
      </w:r>
      <w:r w:rsidRPr="00520055">
        <w:rPr>
          <w:i/>
          <w:iCs/>
        </w:rPr>
        <w:t>z</w:t>
      </w:r>
      <w:r w:rsidR="00933648">
        <w:rPr>
          <w:i/>
          <w:iCs/>
        </w:rPr>
        <w:t xml:space="preserve">amówień </w:t>
      </w:r>
      <w:r w:rsidRPr="00520055">
        <w:rPr>
          <w:i/>
          <w:iCs/>
        </w:rPr>
        <w:t>p</w:t>
      </w:r>
      <w:r w:rsidR="00933648">
        <w:rPr>
          <w:i/>
          <w:iCs/>
        </w:rPr>
        <w:t>ublicznych</w:t>
      </w:r>
      <w:r w:rsidRPr="00520055">
        <w:rPr>
          <w:i/>
          <w:iCs/>
        </w:rPr>
        <w:t xml:space="preserve">, po stwierdzeniu, że szacunkowa wartość zamówienia nie przekracza wartości wskazanej w art. 4 pkt 8 </w:t>
      </w:r>
      <w:r w:rsidR="00933648">
        <w:rPr>
          <w:i/>
          <w:iCs/>
        </w:rPr>
        <w:t xml:space="preserve">ustawy </w:t>
      </w:r>
      <w:proofErr w:type="spellStart"/>
      <w:r w:rsidRPr="00520055">
        <w:rPr>
          <w:i/>
          <w:iCs/>
        </w:rPr>
        <w:t>Pzp</w:t>
      </w:r>
      <w:proofErr w:type="spellEnd"/>
      <w:r w:rsidRPr="00520055">
        <w:rPr>
          <w:i/>
          <w:iCs/>
        </w:rPr>
        <w:t xml:space="preserve"> określają wartość zamówienia</w:t>
      </w:r>
      <w:r w:rsidRPr="00520055">
        <w:rPr>
          <w:i/>
          <w:iCs/>
          <w:u w:val="single"/>
        </w:rPr>
        <w:t xml:space="preserve"> w odniesieniu do danego projektu</w:t>
      </w:r>
      <w:r w:rsidRPr="00520055">
        <w:rPr>
          <w:i/>
          <w:iCs/>
        </w:rPr>
        <w:t xml:space="preserve"> w celu stwierdzenia, czy zamówienie podlega zasadzie konkurencyjności.</w:t>
      </w:r>
      <w:r w:rsidRPr="00520055">
        <w:t xml:space="preserve"> </w:t>
      </w:r>
    </w:p>
    <w:p w:rsidR="00520055" w:rsidRPr="00520055" w:rsidRDefault="00520055" w:rsidP="008E1470">
      <w:pPr>
        <w:spacing w:line="240" w:lineRule="exact"/>
      </w:pPr>
      <w:r w:rsidRPr="00520055">
        <w:rPr>
          <w:i/>
          <w:iCs/>
        </w:rPr>
        <w:t xml:space="preserve">W związku z powyższym stwierdzeniem mamy wątpliwość, jak należy interpretować sformułowanie: „określają wartość zamówienia w odniesieniu do danego projektu w celu stwierdzenia, czy zamówienie podlega zasadzie konkurencyjności”. Proszę o potwierdzenie naszego toku rozumowania czy dobrze interpretujemy ten zapis. W tym kontekście warto podkreślić, że </w:t>
      </w:r>
      <w:r w:rsidR="002B363B">
        <w:rPr>
          <w:i/>
          <w:iCs/>
        </w:rPr>
        <w:t>Operator Programu</w:t>
      </w:r>
      <w:r w:rsidR="002B363B" w:rsidRPr="00520055">
        <w:rPr>
          <w:i/>
          <w:iCs/>
        </w:rPr>
        <w:t xml:space="preserve"> </w:t>
      </w:r>
      <w:r w:rsidRPr="00520055">
        <w:rPr>
          <w:i/>
          <w:iCs/>
        </w:rPr>
        <w:t xml:space="preserve">zasadniczo nie realizuje żadnego projektu w ramach </w:t>
      </w:r>
      <w:r w:rsidR="00933648">
        <w:rPr>
          <w:i/>
          <w:iCs/>
        </w:rPr>
        <w:t>Mechanizmów Finansowych 2014-2021</w:t>
      </w:r>
      <w:r w:rsidRPr="00520055">
        <w:rPr>
          <w:i/>
          <w:iCs/>
        </w:rPr>
        <w:t xml:space="preserve">, a jedynie korzysta z pomocy technicznej przeznaczonej na obsługę procesu wdrażania. Przyjmując jednak, że wytyczne należy stosować również dla działań finansowanych z pomocy technicznej, stoimy na stanowisku, że działania finansowane z </w:t>
      </w:r>
      <w:r w:rsidR="002B363B">
        <w:rPr>
          <w:i/>
          <w:iCs/>
        </w:rPr>
        <w:t>pomocy technicznej</w:t>
      </w:r>
      <w:r w:rsidRPr="00520055">
        <w:rPr>
          <w:i/>
          <w:iCs/>
        </w:rPr>
        <w:t xml:space="preserve"> odpowiadają określeniu "projekt".</w:t>
      </w:r>
      <w:r w:rsidRPr="00520055">
        <w:t xml:space="preserve"> </w:t>
      </w:r>
    </w:p>
    <w:p w:rsidR="00520055" w:rsidRPr="00520055" w:rsidRDefault="00520055" w:rsidP="008E1470">
      <w:pPr>
        <w:spacing w:line="240" w:lineRule="exact"/>
      </w:pPr>
      <w:r w:rsidRPr="00520055">
        <w:rPr>
          <w:i/>
          <w:iCs/>
        </w:rPr>
        <w:t>Do analizy proponujemy następujący przykłady:</w:t>
      </w:r>
      <w:r w:rsidRPr="00520055">
        <w:t xml:space="preserve"> </w:t>
      </w:r>
    </w:p>
    <w:p w:rsidR="00520055" w:rsidRPr="00520055" w:rsidRDefault="00520055" w:rsidP="008E1470">
      <w:pPr>
        <w:spacing w:line="240" w:lineRule="exact"/>
      </w:pPr>
      <w:r w:rsidRPr="00520055">
        <w:rPr>
          <w:i/>
          <w:iCs/>
        </w:rPr>
        <w:t>Przykład 1</w:t>
      </w:r>
      <w:r w:rsidRPr="00520055">
        <w:t xml:space="preserve"> </w:t>
      </w:r>
    </w:p>
    <w:p w:rsidR="00520055" w:rsidRPr="00520055" w:rsidRDefault="00520055" w:rsidP="008E1470">
      <w:pPr>
        <w:spacing w:line="240" w:lineRule="exact"/>
      </w:pPr>
      <w:r w:rsidRPr="00520055">
        <w:rPr>
          <w:i/>
          <w:iCs/>
        </w:rPr>
        <w:t>Zamawiający planuje zakup materiałów promocyjnych. Na ten cel dysponuje kwotą 14</w:t>
      </w:r>
      <w:r w:rsidR="002B363B">
        <w:rPr>
          <w:i/>
          <w:iCs/>
        </w:rPr>
        <w:t xml:space="preserve"> </w:t>
      </w:r>
      <w:r w:rsidRPr="00520055">
        <w:rPr>
          <w:i/>
          <w:iCs/>
        </w:rPr>
        <w:t>tys</w:t>
      </w:r>
      <w:r w:rsidR="002B363B">
        <w:rPr>
          <w:i/>
          <w:iCs/>
        </w:rPr>
        <w:t>.</w:t>
      </w:r>
      <w:r w:rsidRPr="00520055">
        <w:rPr>
          <w:i/>
          <w:iCs/>
        </w:rPr>
        <w:t xml:space="preserve"> zł netto z </w:t>
      </w:r>
      <w:r w:rsidR="00516F16">
        <w:rPr>
          <w:i/>
          <w:iCs/>
        </w:rPr>
        <w:t>Mechanizmów Finansowych 2014-2021</w:t>
      </w:r>
      <w:r w:rsidRPr="00520055">
        <w:rPr>
          <w:i/>
          <w:iCs/>
        </w:rPr>
        <w:t xml:space="preserve"> oraz dodatkowo 40</w:t>
      </w:r>
      <w:r w:rsidR="002B363B">
        <w:rPr>
          <w:i/>
          <w:iCs/>
        </w:rPr>
        <w:t xml:space="preserve"> </w:t>
      </w:r>
      <w:r w:rsidRPr="00520055">
        <w:rPr>
          <w:i/>
          <w:iCs/>
        </w:rPr>
        <w:t>tys</w:t>
      </w:r>
      <w:r w:rsidR="002B363B">
        <w:rPr>
          <w:i/>
          <w:iCs/>
        </w:rPr>
        <w:t>.</w:t>
      </w:r>
      <w:r w:rsidRPr="00520055">
        <w:rPr>
          <w:i/>
          <w:iCs/>
        </w:rPr>
        <w:t xml:space="preserve"> zł netto z innych źródeł</w:t>
      </w:r>
      <w:r w:rsidR="007D78E0">
        <w:rPr>
          <w:i/>
          <w:iCs/>
        </w:rPr>
        <w:t xml:space="preserve"> (funduszy)</w:t>
      </w:r>
      <w:r w:rsidRPr="00520055">
        <w:rPr>
          <w:i/>
          <w:iCs/>
        </w:rPr>
        <w:t>.</w:t>
      </w:r>
      <w:r w:rsidRPr="00520055">
        <w:t xml:space="preserve"> </w:t>
      </w:r>
    </w:p>
    <w:p w:rsidR="00520055" w:rsidRPr="00520055" w:rsidRDefault="00520055" w:rsidP="008E1470">
      <w:pPr>
        <w:spacing w:line="240" w:lineRule="exact"/>
      </w:pPr>
      <w:r w:rsidRPr="00520055">
        <w:rPr>
          <w:i/>
          <w:iCs/>
        </w:rPr>
        <w:t xml:space="preserve">Zamawiający udziela odrębnych zamówień w ramach każdego z funduszy, prowadząc odrębne postępowania lub dopuszczając składanie ofert częściowych. Dla każdej części stosuje przepisy obowiązujące w danym funduszu. Zgodnie z </w:t>
      </w:r>
      <w:r w:rsidR="00933648">
        <w:rPr>
          <w:i/>
          <w:iCs/>
        </w:rPr>
        <w:t>W</w:t>
      </w:r>
      <w:r w:rsidRPr="00520055">
        <w:rPr>
          <w:i/>
          <w:iCs/>
        </w:rPr>
        <w:t>ytycznymi nie musi stosować zasady konkurencyjności w tym postępowaniu z uwagi na to, że wartość zamówienia w ramach funduszu (projektu) nie przekracza 50 tys. zł netto.</w:t>
      </w:r>
      <w:r w:rsidRPr="00520055">
        <w:t xml:space="preserve">  </w:t>
      </w:r>
    </w:p>
    <w:p w:rsidR="00520055" w:rsidRPr="00520055" w:rsidRDefault="00520055" w:rsidP="008E1470">
      <w:pPr>
        <w:spacing w:line="240" w:lineRule="exact"/>
      </w:pPr>
      <w:r w:rsidRPr="00520055">
        <w:rPr>
          <w:i/>
          <w:iCs/>
        </w:rPr>
        <w:t>Przykład 2</w:t>
      </w:r>
      <w:r w:rsidRPr="00520055">
        <w:t xml:space="preserve"> </w:t>
      </w:r>
    </w:p>
    <w:p w:rsidR="00520055" w:rsidRPr="00520055" w:rsidRDefault="00520055" w:rsidP="008E1470">
      <w:pPr>
        <w:spacing w:line="240" w:lineRule="exact"/>
      </w:pPr>
      <w:r w:rsidRPr="00520055">
        <w:rPr>
          <w:i/>
          <w:iCs/>
        </w:rPr>
        <w:t xml:space="preserve">Zamawiający planuje zakup papieru i materiałów biurowych.  W ramach </w:t>
      </w:r>
      <w:r w:rsidR="00B6789D">
        <w:rPr>
          <w:i/>
          <w:iCs/>
        </w:rPr>
        <w:t xml:space="preserve">Mechanizmów Finansowych 2014-2021 </w:t>
      </w:r>
      <w:r w:rsidRPr="00520055">
        <w:rPr>
          <w:i/>
          <w:iCs/>
        </w:rPr>
        <w:t>dysponuje kwotą 3</w:t>
      </w:r>
      <w:r w:rsidR="003E7C2B">
        <w:rPr>
          <w:i/>
          <w:iCs/>
        </w:rPr>
        <w:t xml:space="preserve"> </w:t>
      </w:r>
      <w:r w:rsidRPr="00520055">
        <w:rPr>
          <w:i/>
          <w:iCs/>
        </w:rPr>
        <w:t>tys</w:t>
      </w:r>
      <w:r w:rsidR="003E7C2B">
        <w:rPr>
          <w:i/>
          <w:iCs/>
        </w:rPr>
        <w:t>.</w:t>
      </w:r>
      <w:r w:rsidRPr="00520055">
        <w:rPr>
          <w:i/>
          <w:iCs/>
        </w:rPr>
        <w:t xml:space="preserve"> zł netto. Z innych źródeł na ten cel przeznaczono dodatkowo 49</w:t>
      </w:r>
      <w:r w:rsidR="003E7C2B">
        <w:rPr>
          <w:i/>
          <w:iCs/>
        </w:rPr>
        <w:t xml:space="preserve"> </w:t>
      </w:r>
      <w:r w:rsidRPr="00520055">
        <w:rPr>
          <w:i/>
          <w:iCs/>
        </w:rPr>
        <w:t>tys. zł netto. Zamawiający chce wszcząć wspólne postępowanie, agregujące wszystkie dostępne źródła finansowania zakupu materiałów.</w:t>
      </w:r>
      <w:r w:rsidRPr="00520055">
        <w:t xml:space="preserve">  </w:t>
      </w:r>
    </w:p>
    <w:p w:rsidR="00520055" w:rsidRPr="00520055" w:rsidRDefault="00520055" w:rsidP="008E1470">
      <w:pPr>
        <w:spacing w:line="240" w:lineRule="exact"/>
      </w:pPr>
      <w:r w:rsidRPr="00520055">
        <w:rPr>
          <w:i/>
          <w:iCs/>
        </w:rPr>
        <w:t>Pomimo, że całkowita wartość zamówień tego samego rodzaju przekracza próg 50</w:t>
      </w:r>
      <w:r w:rsidR="003E7C2B">
        <w:rPr>
          <w:i/>
          <w:iCs/>
        </w:rPr>
        <w:t xml:space="preserve"> </w:t>
      </w:r>
      <w:r w:rsidRPr="00520055">
        <w:rPr>
          <w:i/>
          <w:iCs/>
        </w:rPr>
        <w:t>tys</w:t>
      </w:r>
      <w:r w:rsidR="003E7C2B">
        <w:rPr>
          <w:i/>
          <w:iCs/>
        </w:rPr>
        <w:t>.</w:t>
      </w:r>
      <w:r w:rsidRPr="00520055">
        <w:rPr>
          <w:i/>
          <w:iCs/>
        </w:rPr>
        <w:t xml:space="preserve"> zł netto, zamawiający nie ma obowiązku stosowania w tym przypadku zasady konkurencyjności, gdyż udział </w:t>
      </w:r>
      <w:r w:rsidR="00B6789D">
        <w:rPr>
          <w:i/>
          <w:iCs/>
        </w:rPr>
        <w:t>Mechanizmów Finansowych 2014-2021</w:t>
      </w:r>
      <w:r w:rsidRPr="00520055">
        <w:rPr>
          <w:i/>
          <w:iCs/>
        </w:rPr>
        <w:t xml:space="preserve"> w tym zamówieniu wynosi jedynie 3</w:t>
      </w:r>
      <w:r w:rsidR="003E7C2B">
        <w:rPr>
          <w:i/>
          <w:iCs/>
        </w:rPr>
        <w:t xml:space="preserve"> </w:t>
      </w:r>
      <w:r w:rsidRPr="00520055">
        <w:rPr>
          <w:i/>
          <w:iCs/>
        </w:rPr>
        <w:t>tys. zł netto.</w:t>
      </w:r>
      <w:r w:rsidRPr="00520055">
        <w:t xml:space="preserve"> </w:t>
      </w:r>
    </w:p>
    <w:p w:rsidR="00520055" w:rsidRDefault="00520055" w:rsidP="008E1470">
      <w:pPr>
        <w:spacing w:line="240" w:lineRule="exact"/>
        <w:rPr>
          <w:iCs/>
        </w:rPr>
      </w:pPr>
      <w:r w:rsidRPr="00520055">
        <w:rPr>
          <w:i/>
          <w:iCs/>
        </w:rPr>
        <w:t>Prosimy o wyjaśnienie, czy nasze rozumowanie w przedmiotowej kwestii jest prawidłowe.</w:t>
      </w:r>
      <w:r>
        <w:rPr>
          <w:iCs/>
        </w:rPr>
        <w:t>”</w:t>
      </w:r>
    </w:p>
    <w:p w:rsidR="00B5515F" w:rsidRPr="00B5515F" w:rsidRDefault="00520055" w:rsidP="00B5515F">
      <w:pPr>
        <w:spacing w:line="240" w:lineRule="exact"/>
        <w:rPr>
          <w:iCs/>
        </w:rPr>
      </w:pPr>
      <w:r w:rsidRPr="00520055">
        <w:rPr>
          <w:b/>
          <w:iCs/>
          <w:u w:val="single"/>
        </w:rPr>
        <w:t>Odpowiedź:</w:t>
      </w:r>
      <w:r>
        <w:rPr>
          <w:b/>
          <w:iCs/>
          <w:u w:val="single"/>
        </w:rPr>
        <w:t xml:space="preserve"> </w:t>
      </w:r>
      <w:r>
        <w:rPr>
          <w:iCs/>
        </w:rPr>
        <w:t xml:space="preserve">Zaproponowana w obu przykładach interpretacja </w:t>
      </w:r>
      <w:r w:rsidRPr="00520055">
        <w:rPr>
          <w:i/>
          <w:iCs/>
        </w:rPr>
        <w:t>Wytycznych</w:t>
      </w:r>
      <w:r>
        <w:rPr>
          <w:iCs/>
        </w:rPr>
        <w:t xml:space="preserve"> jest prawidłowa.</w:t>
      </w:r>
    </w:p>
    <w:p w:rsidR="00B5515F" w:rsidRPr="00B5515F" w:rsidRDefault="00B5515F" w:rsidP="00B5515F">
      <w:pPr>
        <w:spacing w:before="360" w:line="240" w:lineRule="exact"/>
        <w:rPr>
          <w:b/>
          <w:i/>
          <w:iCs/>
        </w:rPr>
      </w:pPr>
      <w:r>
        <w:rPr>
          <w:b/>
          <w:i/>
          <w:iCs/>
        </w:rPr>
        <w:t xml:space="preserve">2) </w:t>
      </w:r>
      <w:r w:rsidRPr="00B5515F">
        <w:rPr>
          <w:b/>
          <w:i/>
          <w:iCs/>
        </w:rPr>
        <w:t>P</w:t>
      </w:r>
      <w:r>
        <w:rPr>
          <w:b/>
          <w:i/>
          <w:iCs/>
        </w:rPr>
        <w:t>ytanie: „</w:t>
      </w:r>
      <w:r w:rsidRPr="00B5515F">
        <w:rPr>
          <w:b/>
          <w:i/>
          <w:iCs/>
        </w:rPr>
        <w:t>Na jakim etapie Zamawiający powinien zwrócić się do Operatora Programu o zgodę na udzielenie zam</w:t>
      </w:r>
      <w:r>
        <w:rPr>
          <w:b/>
          <w:i/>
          <w:iCs/>
        </w:rPr>
        <w:t>ówienia podmiotowi powiązanemu?”</w:t>
      </w:r>
    </w:p>
    <w:p w:rsidR="00B5515F" w:rsidRPr="00B5515F" w:rsidRDefault="00B5515F" w:rsidP="00B5515F">
      <w:pPr>
        <w:spacing w:before="360" w:line="240" w:lineRule="exact"/>
        <w:rPr>
          <w:b/>
          <w:iCs/>
          <w:u w:val="single"/>
        </w:rPr>
      </w:pPr>
      <w:r w:rsidRPr="00B5515F">
        <w:rPr>
          <w:b/>
          <w:iCs/>
          <w:u w:val="single"/>
        </w:rPr>
        <w:t>Odpowiedź</w:t>
      </w:r>
      <w:r>
        <w:rPr>
          <w:b/>
          <w:iCs/>
          <w:u w:val="single"/>
        </w:rPr>
        <w:t xml:space="preserve">: </w:t>
      </w:r>
      <w:r w:rsidRPr="00B5515F">
        <w:rPr>
          <w:i/>
          <w:iCs/>
        </w:rPr>
        <w:t>Wytyczne</w:t>
      </w:r>
      <w:r w:rsidRPr="00B5515F">
        <w:rPr>
          <w:iCs/>
        </w:rPr>
        <w:t xml:space="preserve"> nie określają momentu, w którym zamawiający może zwrócić się do Operatora Programu o wyrażenie zgody na udzielenie zamówienia podmiotowi powiązanemu. Tym samym, zgoda taka może zostać udzielona na każdym etapie postępowania– przed ogłoszeniem zamówienia, po jego ogłoszeniu, a nawet przed wyborem wykonawcy, w zależności od okoliczności danego przypadku. Należy jednak wskazać, że zgoda taka będzie mogła zostać udzielona na etapie po ogłoszeniu, o ile zamawiający zastrzegł w ogłoszeniu, że obowiązujący co do zasady zakaz udzielenia zamówienia podmiotowi powiązanemu może zostać zniesiony za zgodą Operatora Programu, zgodnie z rozdziałem I pkt 13.</w:t>
      </w:r>
    </w:p>
    <w:p w:rsidR="00B5515F" w:rsidRPr="00B5515F" w:rsidRDefault="00B5515F" w:rsidP="00B5515F">
      <w:pPr>
        <w:spacing w:before="360" w:line="240" w:lineRule="exact"/>
        <w:rPr>
          <w:iCs/>
        </w:rPr>
      </w:pPr>
      <w:r w:rsidRPr="00B5515F">
        <w:rPr>
          <w:iCs/>
        </w:rPr>
        <w:lastRenderedPageBreak/>
        <w:t>Jeśli Operator Programu wyraził taką zgodzę przed ogłoszeniem zamówienia, wtedy nie zamieszcza w ogłoszeniu informacji o zakazie. Jest to ogólna zasada, ponieważ w praktyce, jeśli taka zgoda zostanie udzielona pod pewnymi warunkami, to będą one odzwierciedlone w ogłoszeniu (np. możliwość udzielenia zamówienia podmiotowi powiązanemu tylko w sytuacji , jeśli w postępowaniu wpłyną co najmniej xx ofert od podmiotów niepowiązanych; dodatkowa zgoda ex post, gdy określone przez OP warunki nie zostaną spełnione).</w:t>
      </w:r>
    </w:p>
    <w:p w:rsidR="00B5515F" w:rsidRPr="00B5515F" w:rsidRDefault="00B5515F" w:rsidP="00B5515F">
      <w:pPr>
        <w:spacing w:before="360" w:line="240" w:lineRule="exact"/>
        <w:rPr>
          <w:b/>
          <w:i/>
          <w:iCs/>
        </w:rPr>
      </w:pPr>
      <w:r>
        <w:rPr>
          <w:b/>
          <w:i/>
          <w:iCs/>
        </w:rPr>
        <w:t>3) Pytanie: „</w:t>
      </w:r>
      <w:r w:rsidRPr="00B5515F">
        <w:rPr>
          <w:b/>
          <w:i/>
          <w:iCs/>
        </w:rPr>
        <w:t xml:space="preserve">Jakie motywy należy uznać za przemawiające za wydaniem zgody na udzielenie zamówienia podmiotowi powiązanemu osobowo lub kapitałowo z Zamawiającym? Jakimi przesłankami powinien kierować się Operator Programu rozstrzygając wniosek Zamawiającego o udzielenie zamówienia podmiotowi powiązanemu, złożony przed wszczęciem postępowania konkurencyjnego lub </w:t>
      </w:r>
      <w:r>
        <w:rPr>
          <w:b/>
          <w:i/>
          <w:iCs/>
        </w:rPr>
        <w:t>w trakcie takiego postępowania?”</w:t>
      </w:r>
    </w:p>
    <w:p w:rsidR="00B5515F" w:rsidRPr="00B5515F" w:rsidRDefault="00B5515F" w:rsidP="00B5515F">
      <w:pPr>
        <w:spacing w:before="360" w:line="240" w:lineRule="exact"/>
        <w:rPr>
          <w:b/>
          <w:iCs/>
          <w:u w:val="single"/>
        </w:rPr>
      </w:pPr>
      <w:r w:rsidRPr="00B5515F">
        <w:rPr>
          <w:b/>
          <w:iCs/>
          <w:u w:val="single"/>
        </w:rPr>
        <w:t>Odpowiedź:</w:t>
      </w:r>
      <w:r>
        <w:rPr>
          <w:b/>
          <w:iCs/>
          <w:u w:val="single"/>
        </w:rPr>
        <w:t xml:space="preserve"> </w:t>
      </w:r>
      <w:r w:rsidRPr="00B5515F">
        <w:rPr>
          <w:i/>
          <w:iCs/>
        </w:rPr>
        <w:t>Wytyczne</w:t>
      </w:r>
      <w:r w:rsidRPr="00B5515F">
        <w:rPr>
          <w:iCs/>
        </w:rPr>
        <w:t xml:space="preserve"> nie określają dyrektyw w tym zakresie, gdyż ze względu na różnorodny status prawny beneficjentów w różnych Programach i możliwe stany faktyczne nie było wskazane ustalenie jednoznacznych reguł w tym zakresie. Ogólnym wskazaniem jest jednak zapewnienie, że wydanie zgody na udzielenie takiego zamówienia nie będzie sanowało wyniku postępowania przeprowadzonego co do zasady z naruszeniem zasad konkurencyjności, np. poprzez ustalenie określonych warunków i kryteriów faworyzujących podmiot powiązany. Ponadto wyrażenie zgody powinno przyczyniać się do zwiększenia konkurencji pomiędzy wykonawcami ubiegającymi się o dane zamówienie. Należy mieć także na uwadze, że zgodnie z rozdziałem I pkt 7 </w:t>
      </w:r>
      <w:r w:rsidRPr="008958BB">
        <w:rPr>
          <w:i/>
          <w:iCs/>
        </w:rPr>
        <w:t xml:space="preserve">Wytycznych </w:t>
      </w:r>
      <w:r w:rsidRPr="00B5515F">
        <w:rPr>
          <w:iCs/>
        </w:rPr>
        <w:t xml:space="preserve">procedur określonych w Wytycznych nie stosuje się do wskazanych w tym punkcie zamówień. Do tych zamówień zasada konkurencyjności nie ma zastosowania, a zatem nie stosuje się do nich także określonego w </w:t>
      </w:r>
      <w:r w:rsidRPr="00330324">
        <w:rPr>
          <w:i/>
          <w:iCs/>
        </w:rPr>
        <w:t>Wytycznych</w:t>
      </w:r>
      <w:r w:rsidRPr="00B5515F">
        <w:rPr>
          <w:iCs/>
        </w:rPr>
        <w:t xml:space="preserve"> zakazu udzielania zamówień podmiotom powiązanym. </w:t>
      </w:r>
    </w:p>
    <w:p w:rsidR="00B5515F" w:rsidRPr="00B5515F" w:rsidRDefault="00B5515F" w:rsidP="00B5515F">
      <w:pPr>
        <w:spacing w:before="360" w:line="240" w:lineRule="exact"/>
        <w:rPr>
          <w:iCs/>
        </w:rPr>
      </w:pPr>
      <w:r w:rsidRPr="00B5515F">
        <w:rPr>
          <w:iCs/>
        </w:rPr>
        <w:t xml:space="preserve">Określenie szczegółowych przesłanek udzielenia zgody możliwe jest jedynie w odniesieniu do konkretnego przypadku, uwzględniającego okoliczności sprawy. Należy też wskazać, że zgoda Operatora Programu może mieć charakter szeroki, tj. dotyczyć zarówno powiazań kapitałowych i osobowych w pełnym zakresie określnym w </w:t>
      </w:r>
      <w:r w:rsidRPr="00330324">
        <w:rPr>
          <w:i/>
          <w:iCs/>
        </w:rPr>
        <w:t>Wytycznych</w:t>
      </w:r>
      <w:r w:rsidRPr="00B5515F">
        <w:rPr>
          <w:iCs/>
        </w:rPr>
        <w:t>, jak i ograniczony (np. wyłączyć z zakresu tej zgody zakaz powiązań dotyczący osób działających u zamawiającego).</w:t>
      </w:r>
    </w:p>
    <w:p w:rsidR="00B5515F" w:rsidRPr="00B5515F" w:rsidRDefault="00B5515F" w:rsidP="00B5515F">
      <w:pPr>
        <w:spacing w:before="360" w:line="240" w:lineRule="exact"/>
        <w:rPr>
          <w:b/>
          <w:iCs/>
        </w:rPr>
      </w:pPr>
      <w:r>
        <w:rPr>
          <w:b/>
          <w:iCs/>
        </w:rPr>
        <w:t>3) Pytanie: „</w:t>
      </w:r>
      <w:r w:rsidRPr="00B5515F">
        <w:rPr>
          <w:b/>
          <w:i/>
          <w:iCs/>
        </w:rPr>
        <w:t>Czy za wydaniem zgody na udzielenie zamówienia podmiotowi powiązanemu mogą przemawiać również względy ekonomiczne lub celowościowe (np. zamówienie będzie realizowane na korzystniejszych warunkach cenowych lub w krótszych terminach niż zamówienie pozyskane „z rynku”)?</w:t>
      </w:r>
      <w:r>
        <w:rPr>
          <w:b/>
          <w:i/>
          <w:iCs/>
        </w:rPr>
        <w:t>”</w:t>
      </w:r>
    </w:p>
    <w:p w:rsidR="00B5515F" w:rsidRPr="00B5515F" w:rsidRDefault="00B5515F" w:rsidP="00B5515F">
      <w:pPr>
        <w:spacing w:before="360" w:line="240" w:lineRule="exact"/>
        <w:rPr>
          <w:b/>
          <w:iCs/>
          <w:u w:val="single"/>
        </w:rPr>
      </w:pPr>
      <w:r w:rsidRPr="00B5515F">
        <w:rPr>
          <w:b/>
          <w:iCs/>
          <w:u w:val="single"/>
        </w:rPr>
        <w:t>Odpowiedź:</w:t>
      </w:r>
      <w:r>
        <w:rPr>
          <w:b/>
          <w:iCs/>
          <w:u w:val="single"/>
        </w:rPr>
        <w:t xml:space="preserve"> </w:t>
      </w:r>
      <w:r w:rsidRPr="00B5515F">
        <w:rPr>
          <w:iCs/>
        </w:rPr>
        <w:t xml:space="preserve">Także w przypadku wydania zgody na udzielenie zamówienia podmiotowi powiązanemu przed ogłoszeniem zamówienia zamawiający </w:t>
      </w:r>
      <w:r w:rsidR="008958BB">
        <w:rPr>
          <w:iCs/>
        </w:rPr>
        <w:t>jest zobowiązany</w:t>
      </w:r>
      <w:bookmarkStart w:id="0" w:name="_GoBack"/>
      <w:bookmarkEnd w:id="0"/>
      <w:r w:rsidRPr="00B5515F">
        <w:rPr>
          <w:iCs/>
        </w:rPr>
        <w:t xml:space="preserve"> do stosowania zasady konkurencyjności, tj. pozyskania „z rynku” wszystkich ofert, łącznie z ofertą podmiotu powiązanego. W takim przypadku względy ekonomiczne lub celowościowe mogą stanowić przesłankę wydania zgody na udzielenie takiego zamówienia podmiotowi powiązanemu.   </w:t>
      </w:r>
    </w:p>
    <w:p w:rsidR="008E1470" w:rsidRPr="008E1470" w:rsidRDefault="008E1470" w:rsidP="00D05F65">
      <w:pPr>
        <w:spacing w:before="360" w:line="240" w:lineRule="exact"/>
        <w:rPr>
          <w:iCs/>
        </w:rPr>
      </w:pPr>
    </w:p>
    <w:sectPr w:rsidR="008E1470" w:rsidRPr="008E1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55"/>
    <w:rsid w:val="000D77F3"/>
    <w:rsid w:val="001F37CC"/>
    <w:rsid w:val="002B363B"/>
    <w:rsid w:val="00330324"/>
    <w:rsid w:val="003E7C2B"/>
    <w:rsid w:val="00516F16"/>
    <w:rsid w:val="00520055"/>
    <w:rsid w:val="007D78E0"/>
    <w:rsid w:val="008203DC"/>
    <w:rsid w:val="008958BB"/>
    <w:rsid w:val="008E1470"/>
    <w:rsid w:val="00933648"/>
    <w:rsid w:val="00B5515F"/>
    <w:rsid w:val="00B6789D"/>
    <w:rsid w:val="00D05F65"/>
    <w:rsid w:val="00E61EBF"/>
    <w:rsid w:val="00FB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6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6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1EAE-4EB8-4EC2-A991-C5A407097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Wrotecki</dc:creator>
  <cp:lastModifiedBy>Aneta Mach</cp:lastModifiedBy>
  <cp:revision>4</cp:revision>
  <cp:lastPrinted>2019-10-23T12:23:00Z</cp:lastPrinted>
  <dcterms:created xsi:type="dcterms:W3CDTF">2021-09-07T09:57:00Z</dcterms:created>
  <dcterms:modified xsi:type="dcterms:W3CDTF">2021-09-08T11:15:00Z</dcterms:modified>
</cp:coreProperties>
</file>