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B6" w:rsidRPr="0025110A" w:rsidRDefault="00965EB6" w:rsidP="00965EB6">
      <w:pPr>
        <w:pStyle w:val="OZNZACZNIKAwskazanienrzacznika"/>
        <w:rPr>
          <w:rFonts w:ascii="Arial" w:hAnsi="Arial"/>
        </w:rPr>
      </w:pPr>
    </w:p>
    <w:p w:rsidR="00965EB6" w:rsidRPr="0025110A" w:rsidRDefault="00965EB6" w:rsidP="00965EB6">
      <w:pPr>
        <w:pStyle w:val="OZNZACZNIKAwskazanienrzacznika"/>
        <w:rPr>
          <w:rFonts w:ascii="Arial" w:hAnsi="Arial"/>
        </w:rPr>
      </w:pPr>
    </w:p>
    <w:p w:rsidR="003B576A" w:rsidRPr="0025110A" w:rsidRDefault="003B576A" w:rsidP="00965EB6">
      <w:pPr>
        <w:pStyle w:val="OZNZACZNIKAwskazanienrzacznika"/>
        <w:rPr>
          <w:rFonts w:ascii="Arial" w:hAnsi="Arial"/>
        </w:rPr>
      </w:pPr>
    </w:p>
    <w:p w:rsidR="00965EB6" w:rsidRPr="0025110A" w:rsidRDefault="00965EB6" w:rsidP="00965EB6">
      <w:pPr>
        <w:pStyle w:val="OZNZACZNIKAwskazanienrzacznika"/>
        <w:rPr>
          <w:rFonts w:ascii="Arial" w:hAnsi="Arial"/>
        </w:rPr>
      </w:pPr>
    </w:p>
    <w:p w:rsidR="003B576A" w:rsidRPr="0025110A" w:rsidRDefault="003B576A" w:rsidP="00965EB6">
      <w:pPr>
        <w:pStyle w:val="OZNZACZNIKAwskazanienrzacznika"/>
        <w:rPr>
          <w:rFonts w:ascii="Arial" w:hAnsi="Arial"/>
        </w:rPr>
      </w:pPr>
    </w:p>
    <w:p w:rsidR="00965EB6" w:rsidRPr="0025110A" w:rsidRDefault="00965EB6" w:rsidP="00965EB6">
      <w:pPr>
        <w:rPr>
          <w:rFonts w:cs="Arial"/>
        </w:rPr>
      </w:pPr>
    </w:p>
    <w:p w:rsidR="00351C33" w:rsidRPr="0025110A" w:rsidRDefault="00351C33" w:rsidP="00965EB6">
      <w:pPr>
        <w:pStyle w:val="ARTartustawynprozporzdzenia"/>
        <w:rPr>
          <w:rFonts w:ascii="Arial" w:hAnsi="Arial"/>
          <w:i/>
          <w:sz w:val="20"/>
        </w:rPr>
      </w:pPr>
    </w:p>
    <w:p w:rsidR="00965EB6" w:rsidRPr="0025110A" w:rsidRDefault="00965EB6" w:rsidP="00965EB6">
      <w:pPr>
        <w:pStyle w:val="TYTDZOZNoznaczenietytuulubdziau"/>
        <w:rPr>
          <w:rFonts w:ascii="Arial" w:hAnsi="Arial"/>
        </w:rPr>
      </w:pPr>
      <w:r w:rsidRPr="0025110A">
        <w:rPr>
          <w:rFonts w:ascii="Arial" w:hAnsi="Arial"/>
        </w:rPr>
        <w:object w:dxaOrig="1272" w:dyaOrig="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8.25pt" o:ole="" fillcolor="window">
            <v:imagedata r:id="rId9" o:title=""/>
          </v:shape>
          <o:OLEObject Type="Embed" ProgID="HP.DeskScan.2" ShapeID="_x0000_i1025" DrawAspect="Content" ObjectID="_1613543033" r:id="rId10"/>
        </w:object>
      </w:r>
    </w:p>
    <w:p w:rsidR="00965EB6" w:rsidRPr="0025110A" w:rsidRDefault="00965EB6" w:rsidP="00965EB6">
      <w:pPr>
        <w:pStyle w:val="TYTUAKTUprzedmiotregulacjiustawylubrozporzdzenia"/>
        <w:rPr>
          <w:rFonts w:ascii="Arial" w:hAnsi="Arial"/>
        </w:rPr>
      </w:pPr>
      <w:r w:rsidRPr="0025110A">
        <w:rPr>
          <w:rFonts w:ascii="Arial" w:hAnsi="Arial"/>
        </w:rPr>
        <w:t xml:space="preserve">Minister </w:t>
      </w:r>
      <w:r w:rsidR="003B576A" w:rsidRPr="0025110A">
        <w:rPr>
          <w:rFonts w:ascii="Arial" w:hAnsi="Arial"/>
        </w:rPr>
        <w:t>Inwestycji i Rozwoju</w:t>
      </w:r>
    </w:p>
    <w:p w:rsidR="00965EB6" w:rsidRPr="0025110A" w:rsidRDefault="00965EB6" w:rsidP="00965EB6">
      <w:pPr>
        <w:rPr>
          <w:rFonts w:cs="Arial"/>
        </w:rPr>
      </w:pPr>
    </w:p>
    <w:p w:rsidR="00965EB6" w:rsidRPr="0025110A" w:rsidRDefault="00965EB6" w:rsidP="00965EB6">
      <w:pPr>
        <w:rPr>
          <w:rFonts w:cs="Arial"/>
        </w:rPr>
      </w:pPr>
    </w:p>
    <w:p w:rsidR="00965EB6" w:rsidRPr="0025110A" w:rsidRDefault="00965EB6" w:rsidP="00965EB6">
      <w:pPr>
        <w:rPr>
          <w:rFonts w:cs="Arial"/>
        </w:rPr>
      </w:pPr>
    </w:p>
    <w:p w:rsidR="00965EB6" w:rsidRPr="0025110A" w:rsidRDefault="00965EB6" w:rsidP="00965EB6">
      <w:pPr>
        <w:pStyle w:val="TYTUAKTUprzedmiotregulacjiustawylubrozporzdzenia"/>
        <w:rPr>
          <w:rFonts w:ascii="Arial" w:hAnsi="Arial"/>
        </w:rPr>
      </w:pPr>
      <w:r w:rsidRPr="0025110A">
        <w:rPr>
          <w:rFonts w:ascii="Arial" w:hAnsi="Arial"/>
        </w:rPr>
        <w:t xml:space="preserve">Wytyczne w zakresie </w:t>
      </w:r>
      <w:r w:rsidR="003B576A" w:rsidRPr="0025110A">
        <w:rPr>
          <w:rFonts w:ascii="Arial" w:hAnsi="Arial"/>
          <w:iCs/>
        </w:rPr>
        <w:t>udzielania zamówień w ramach Mechanizmu Finansowego EOG</w:t>
      </w:r>
      <w:r w:rsidR="001D795C">
        <w:rPr>
          <w:rFonts w:ascii="Arial" w:hAnsi="Arial"/>
          <w:iCs/>
        </w:rPr>
        <w:t xml:space="preserve"> na lata</w:t>
      </w:r>
      <w:r w:rsidR="003B576A" w:rsidRPr="0025110A">
        <w:rPr>
          <w:rFonts w:ascii="Arial" w:hAnsi="Arial"/>
          <w:iCs/>
        </w:rPr>
        <w:t xml:space="preserve"> 2014-2021 oraz Norweskiego Mechanizmu Finansowego</w:t>
      </w:r>
      <w:r w:rsidR="001D795C">
        <w:rPr>
          <w:rFonts w:ascii="Arial" w:hAnsi="Arial"/>
          <w:iCs/>
        </w:rPr>
        <w:t xml:space="preserve"> </w:t>
      </w:r>
      <w:r w:rsidR="001D795C">
        <w:rPr>
          <w:rFonts w:ascii="Arial" w:hAnsi="Arial"/>
          <w:iCs/>
        </w:rPr>
        <w:br/>
        <w:t>na lata</w:t>
      </w:r>
      <w:r w:rsidR="003B576A" w:rsidRPr="0025110A">
        <w:rPr>
          <w:rFonts w:ascii="Arial" w:hAnsi="Arial"/>
          <w:iCs/>
        </w:rPr>
        <w:t xml:space="preserve"> 2014-2021</w:t>
      </w:r>
    </w:p>
    <w:p w:rsidR="00965EB6" w:rsidRPr="0025110A" w:rsidRDefault="00965EB6" w:rsidP="00965EB6">
      <w:pPr>
        <w:pStyle w:val="ROZDZODDZOZNoznaczenierozdziauluboddziau"/>
        <w:rPr>
          <w:rFonts w:ascii="Arial" w:hAnsi="Arial"/>
          <w:i/>
          <w:sz w:val="20"/>
        </w:rPr>
      </w:pPr>
    </w:p>
    <w:p w:rsidR="00965EB6" w:rsidRPr="0025110A" w:rsidRDefault="00965EB6" w:rsidP="00965EB6">
      <w:pPr>
        <w:rPr>
          <w:rFonts w:cs="Arial"/>
        </w:rPr>
      </w:pPr>
    </w:p>
    <w:p w:rsidR="00965EB6" w:rsidRPr="0025110A" w:rsidRDefault="00965EB6" w:rsidP="00965EB6">
      <w:pPr>
        <w:rPr>
          <w:rFonts w:cs="Arial"/>
        </w:rPr>
      </w:pPr>
    </w:p>
    <w:p w:rsidR="00E50D06" w:rsidRPr="0025110A" w:rsidRDefault="00E50D06" w:rsidP="00965EB6">
      <w:pPr>
        <w:pStyle w:val="NAZORGWYDnazwaorganuwydajcegoprojektowanyakt"/>
        <w:rPr>
          <w:rFonts w:ascii="Arial" w:hAnsi="Arial" w:cs="Arial"/>
          <w:b w:val="0"/>
          <w:sz w:val="20"/>
        </w:rPr>
      </w:pPr>
    </w:p>
    <w:p w:rsidR="001A07F2" w:rsidRPr="0025110A" w:rsidRDefault="001A07F2" w:rsidP="001A07F2">
      <w:pPr>
        <w:pStyle w:val="NAZORGWYDnazwaorganuwydajcegoprojektowanyakt"/>
        <w:rPr>
          <w:rFonts w:ascii="Arial" w:hAnsi="Arial" w:cs="Arial"/>
          <w:b w:val="0"/>
          <w:caps w:val="0"/>
          <w:sz w:val="20"/>
        </w:rPr>
      </w:pPr>
      <w:r w:rsidRPr="0025110A">
        <w:rPr>
          <w:rFonts w:ascii="Arial" w:hAnsi="Arial" w:cs="Arial"/>
          <w:b w:val="0"/>
          <w:caps w:val="0"/>
          <w:sz w:val="20"/>
        </w:rPr>
        <w:t>Zatwierdzam</w:t>
      </w:r>
    </w:p>
    <w:p w:rsidR="001A07F2" w:rsidRPr="0025110A" w:rsidRDefault="001A07F2" w:rsidP="001A07F2">
      <w:pPr>
        <w:pStyle w:val="NAZORGWYDnazwaorganuwydajcegoprojektowanyakt"/>
        <w:rPr>
          <w:rFonts w:ascii="Arial" w:hAnsi="Arial" w:cs="Arial"/>
          <w:b w:val="0"/>
          <w:caps w:val="0"/>
          <w:sz w:val="20"/>
        </w:rPr>
      </w:pPr>
      <w:r>
        <w:rPr>
          <w:rFonts w:ascii="Arial" w:hAnsi="Arial" w:cs="Arial"/>
          <w:b w:val="0"/>
          <w:caps w:val="0"/>
          <w:sz w:val="20"/>
        </w:rPr>
        <w:t>Jerzy Kwieciński</w:t>
      </w:r>
    </w:p>
    <w:p w:rsidR="001A07F2" w:rsidRPr="0025110A" w:rsidRDefault="001A07F2" w:rsidP="001A07F2">
      <w:pPr>
        <w:pStyle w:val="NAZORGWYDnazwaorganuwydajcegoprojektowanyakt"/>
        <w:spacing w:after="0"/>
        <w:rPr>
          <w:rFonts w:ascii="Arial" w:hAnsi="Arial" w:cs="Arial"/>
          <w:b w:val="0"/>
          <w:caps w:val="0"/>
          <w:sz w:val="20"/>
        </w:rPr>
      </w:pPr>
      <w:r w:rsidRPr="0025110A">
        <w:rPr>
          <w:rFonts w:ascii="Arial" w:hAnsi="Arial" w:cs="Arial"/>
          <w:b w:val="0"/>
          <w:caps w:val="0"/>
          <w:sz w:val="20"/>
        </w:rPr>
        <w:t>Minister Inwestycji i</w:t>
      </w:r>
      <w:r w:rsidR="00310C10">
        <w:rPr>
          <w:rFonts w:ascii="Arial" w:hAnsi="Arial" w:cs="Arial"/>
          <w:b w:val="0"/>
          <w:caps w:val="0"/>
          <w:sz w:val="20"/>
        </w:rPr>
        <w:t xml:space="preserve"> </w:t>
      </w:r>
      <w:r w:rsidRPr="0025110A">
        <w:rPr>
          <w:rFonts w:ascii="Arial" w:hAnsi="Arial" w:cs="Arial"/>
          <w:b w:val="0"/>
          <w:caps w:val="0"/>
          <w:sz w:val="20"/>
        </w:rPr>
        <w:t>Rozwoju</w:t>
      </w:r>
    </w:p>
    <w:p w:rsidR="001A07F2" w:rsidRPr="0025110A" w:rsidRDefault="001A07F2" w:rsidP="001A07F2">
      <w:pPr>
        <w:spacing w:line="240" w:lineRule="auto"/>
        <w:ind w:left="5664" w:firstLine="708"/>
        <w:rPr>
          <w:rFonts w:cs="Arial"/>
          <w:i/>
          <w:iCs/>
          <w:sz w:val="13"/>
          <w:szCs w:val="13"/>
          <w:lang w:eastAsia="en-US"/>
        </w:rPr>
      </w:pPr>
      <w:r w:rsidRPr="0025110A">
        <w:rPr>
          <w:rFonts w:cs="Arial"/>
          <w:i/>
          <w:iCs/>
          <w:sz w:val="13"/>
          <w:szCs w:val="13"/>
          <w:lang w:eastAsia="en-US"/>
        </w:rPr>
        <w:t>(zatwierdzono elektronicznie)</w:t>
      </w:r>
    </w:p>
    <w:p w:rsidR="00965EB6" w:rsidRPr="0025110A" w:rsidRDefault="00965EB6" w:rsidP="00965EB6">
      <w:pPr>
        <w:rPr>
          <w:rFonts w:cs="Arial"/>
        </w:rPr>
      </w:pPr>
    </w:p>
    <w:p w:rsidR="00E50D06" w:rsidRPr="0025110A" w:rsidRDefault="00E50D06" w:rsidP="004A5BA4">
      <w:pPr>
        <w:pStyle w:val="DATAAKTUdatauchwalenialubwydaniaaktu"/>
        <w:jc w:val="both"/>
        <w:rPr>
          <w:rFonts w:ascii="Arial" w:hAnsi="Arial"/>
          <w:sz w:val="20"/>
        </w:rPr>
      </w:pPr>
    </w:p>
    <w:p w:rsidR="00965EB6" w:rsidRPr="0025110A" w:rsidRDefault="00965EB6" w:rsidP="00965EB6">
      <w:pPr>
        <w:pStyle w:val="DATAAKTUdatauchwalenialubwydaniaaktu"/>
        <w:rPr>
          <w:rFonts w:ascii="Arial" w:hAnsi="Arial"/>
          <w:sz w:val="20"/>
        </w:rPr>
      </w:pPr>
      <w:r w:rsidRPr="0025110A">
        <w:rPr>
          <w:rFonts w:ascii="Arial" w:hAnsi="Arial"/>
          <w:sz w:val="20"/>
        </w:rPr>
        <w:t xml:space="preserve">Warszawa, </w:t>
      </w:r>
      <w:r w:rsidR="005D7BD5">
        <w:rPr>
          <w:rFonts w:ascii="Arial" w:hAnsi="Arial"/>
          <w:sz w:val="20"/>
        </w:rPr>
        <w:t>6</w:t>
      </w:r>
      <w:bookmarkStart w:id="0" w:name="_GoBack"/>
      <w:bookmarkEnd w:id="0"/>
      <w:r w:rsidR="00056010">
        <w:rPr>
          <w:rFonts w:ascii="Arial" w:hAnsi="Arial"/>
          <w:sz w:val="20"/>
        </w:rPr>
        <w:t xml:space="preserve"> marca</w:t>
      </w:r>
      <w:r w:rsidR="009F7898">
        <w:rPr>
          <w:rFonts w:ascii="Arial" w:hAnsi="Arial"/>
          <w:sz w:val="20"/>
        </w:rPr>
        <w:t xml:space="preserve"> 2019 r.</w:t>
      </w:r>
    </w:p>
    <w:p w:rsidR="004F0832" w:rsidRPr="0025110A" w:rsidRDefault="00965EB6" w:rsidP="003B576A">
      <w:pPr>
        <w:pStyle w:val="Tytu"/>
        <w:pageBreakBefore/>
        <w:rPr>
          <w:b w:val="0"/>
        </w:rPr>
      </w:pPr>
      <w:r w:rsidRPr="0025110A">
        <w:rPr>
          <w:b w:val="0"/>
          <w:sz w:val="24"/>
        </w:rPr>
        <w:lastRenderedPageBreak/>
        <w:t>SPIS TREŚCI</w:t>
      </w:r>
    </w:p>
    <w:p w:rsidR="0025110A" w:rsidRDefault="004F0832">
      <w:pPr>
        <w:pStyle w:val="Spistreci1"/>
        <w:rPr>
          <w:rFonts w:asciiTheme="minorHAnsi" w:eastAsiaTheme="minorEastAsia" w:hAnsiTheme="minorHAnsi" w:cstheme="minorBidi"/>
          <w:noProof/>
          <w:szCs w:val="22"/>
        </w:rPr>
      </w:pPr>
      <w:r w:rsidRPr="0025110A">
        <w:rPr>
          <w:rFonts w:cs="Arial"/>
        </w:rPr>
        <w:fldChar w:fldCharType="begin"/>
      </w:r>
      <w:r w:rsidRPr="0025110A">
        <w:rPr>
          <w:rFonts w:cs="Arial"/>
        </w:rPr>
        <w:instrText xml:space="preserve"> TOC \o "2-3" \h \z \t "Nagłówek 1;1" </w:instrText>
      </w:r>
      <w:r w:rsidRPr="0025110A">
        <w:rPr>
          <w:rFonts w:cs="Arial"/>
        </w:rPr>
        <w:fldChar w:fldCharType="separate"/>
      </w:r>
      <w:hyperlink w:anchor="_Toc531683496" w:history="1">
        <w:r w:rsidR="0025110A" w:rsidRPr="00CE1E6B">
          <w:rPr>
            <w:rStyle w:val="Hipercze"/>
            <w:noProof/>
          </w:rPr>
          <w:t>Rozdział 1 – Zamówienia udzielane w ramach projektów</w:t>
        </w:r>
        <w:r w:rsidR="0025110A">
          <w:rPr>
            <w:noProof/>
            <w:webHidden/>
          </w:rPr>
          <w:tab/>
        </w:r>
        <w:r w:rsidR="0025110A">
          <w:rPr>
            <w:noProof/>
            <w:webHidden/>
          </w:rPr>
          <w:fldChar w:fldCharType="begin"/>
        </w:r>
        <w:r w:rsidR="0025110A">
          <w:rPr>
            <w:noProof/>
            <w:webHidden/>
          </w:rPr>
          <w:instrText xml:space="preserve"> PAGEREF _Toc531683496 \h </w:instrText>
        </w:r>
        <w:r w:rsidR="0025110A">
          <w:rPr>
            <w:noProof/>
            <w:webHidden/>
          </w:rPr>
        </w:r>
        <w:r w:rsidR="0025110A">
          <w:rPr>
            <w:noProof/>
            <w:webHidden/>
          </w:rPr>
          <w:fldChar w:fldCharType="separate"/>
        </w:r>
        <w:r w:rsidR="005D7BD5">
          <w:rPr>
            <w:noProof/>
            <w:webHidden/>
          </w:rPr>
          <w:t>3</w:t>
        </w:r>
        <w:r w:rsidR="0025110A">
          <w:rPr>
            <w:noProof/>
            <w:webHidden/>
          </w:rPr>
          <w:fldChar w:fldCharType="end"/>
        </w:r>
      </w:hyperlink>
    </w:p>
    <w:p w:rsidR="0025110A" w:rsidRDefault="005D7BD5">
      <w:pPr>
        <w:pStyle w:val="Spistreci1"/>
        <w:rPr>
          <w:rFonts w:asciiTheme="minorHAnsi" w:eastAsiaTheme="minorEastAsia" w:hAnsiTheme="minorHAnsi" w:cstheme="minorBidi"/>
          <w:noProof/>
          <w:szCs w:val="22"/>
        </w:rPr>
      </w:pPr>
      <w:hyperlink w:anchor="_Toc531683497" w:history="1">
        <w:r w:rsidR="0025110A" w:rsidRPr="00CE1E6B">
          <w:rPr>
            <w:rStyle w:val="Hipercze"/>
            <w:noProof/>
          </w:rPr>
          <w:t>Rozdział 2 – Zasada konkurencyjności</w:t>
        </w:r>
        <w:r w:rsidR="0025110A">
          <w:rPr>
            <w:noProof/>
            <w:webHidden/>
          </w:rPr>
          <w:tab/>
        </w:r>
        <w:r w:rsidR="0025110A">
          <w:rPr>
            <w:noProof/>
            <w:webHidden/>
          </w:rPr>
          <w:fldChar w:fldCharType="begin"/>
        </w:r>
        <w:r w:rsidR="0025110A">
          <w:rPr>
            <w:noProof/>
            <w:webHidden/>
          </w:rPr>
          <w:instrText xml:space="preserve"> PAGEREF _Toc531683497 \h </w:instrText>
        </w:r>
        <w:r w:rsidR="0025110A">
          <w:rPr>
            <w:noProof/>
            <w:webHidden/>
          </w:rPr>
        </w:r>
        <w:r w:rsidR="0025110A">
          <w:rPr>
            <w:noProof/>
            <w:webHidden/>
          </w:rPr>
          <w:fldChar w:fldCharType="separate"/>
        </w:r>
        <w:r>
          <w:rPr>
            <w:noProof/>
            <w:webHidden/>
          </w:rPr>
          <w:t>8</w:t>
        </w:r>
        <w:r w:rsidR="0025110A">
          <w:rPr>
            <w:noProof/>
            <w:webHidden/>
          </w:rPr>
          <w:fldChar w:fldCharType="end"/>
        </w:r>
      </w:hyperlink>
    </w:p>
    <w:p w:rsidR="0025110A" w:rsidRDefault="005D7BD5">
      <w:pPr>
        <w:pStyle w:val="Spistreci1"/>
        <w:rPr>
          <w:rFonts w:asciiTheme="minorHAnsi" w:eastAsiaTheme="minorEastAsia" w:hAnsiTheme="minorHAnsi" w:cstheme="minorBidi"/>
          <w:noProof/>
          <w:szCs w:val="22"/>
        </w:rPr>
      </w:pPr>
      <w:hyperlink w:anchor="_Toc531683498" w:history="1">
        <w:r w:rsidR="0025110A" w:rsidRPr="00CE1E6B">
          <w:rPr>
            <w:rStyle w:val="Hipercze"/>
            <w:noProof/>
          </w:rPr>
          <w:t>Rozdział 3 – Zmiany umowy</w:t>
        </w:r>
        <w:r w:rsidR="0025110A">
          <w:rPr>
            <w:noProof/>
            <w:webHidden/>
          </w:rPr>
          <w:tab/>
        </w:r>
        <w:r w:rsidR="0025110A">
          <w:rPr>
            <w:noProof/>
            <w:webHidden/>
          </w:rPr>
          <w:fldChar w:fldCharType="begin"/>
        </w:r>
        <w:r w:rsidR="0025110A">
          <w:rPr>
            <w:noProof/>
            <w:webHidden/>
          </w:rPr>
          <w:instrText xml:space="preserve"> PAGEREF _Toc531683498 \h </w:instrText>
        </w:r>
        <w:r w:rsidR="0025110A">
          <w:rPr>
            <w:noProof/>
            <w:webHidden/>
          </w:rPr>
        </w:r>
        <w:r w:rsidR="0025110A">
          <w:rPr>
            <w:noProof/>
            <w:webHidden/>
          </w:rPr>
          <w:fldChar w:fldCharType="separate"/>
        </w:r>
        <w:r>
          <w:rPr>
            <w:noProof/>
            <w:webHidden/>
          </w:rPr>
          <w:t>14</w:t>
        </w:r>
        <w:r w:rsidR="0025110A">
          <w:rPr>
            <w:noProof/>
            <w:webHidden/>
          </w:rPr>
          <w:fldChar w:fldCharType="end"/>
        </w:r>
      </w:hyperlink>
    </w:p>
    <w:p w:rsidR="004F0832" w:rsidRPr="0025110A" w:rsidRDefault="004F0832" w:rsidP="004F0832">
      <w:pPr>
        <w:pStyle w:val="Tytu"/>
        <w:jc w:val="both"/>
      </w:pPr>
      <w:r w:rsidRPr="0025110A">
        <w:fldChar w:fldCharType="end"/>
      </w:r>
    </w:p>
    <w:p w:rsidR="00E74172" w:rsidRPr="0025110A" w:rsidRDefault="00E74172" w:rsidP="004F0832">
      <w:pPr>
        <w:pStyle w:val="Tytu"/>
        <w:jc w:val="both"/>
      </w:pPr>
    </w:p>
    <w:p w:rsidR="00E74172" w:rsidRPr="0025110A" w:rsidRDefault="00E74172" w:rsidP="004F0832">
      <w:pPr>
        <w:pStyle w:val="Tytu"/>
        <w:jc w:val="both"/>
      </w:pPr>
    </w:p>
    <w:p w:rsidR="00965EB6" w:rsidRPr="00C00484" w:rsidRDefault="00965EB6" w:rsidP="003B576A">
      <w:pPr>
        <w:pStyle w:val="Nagwek1"/>
        <w:pageBreakBefore/>
        <w:numPr>
          <w:ilvl w:val="0"/>
          <w:numId w:val="0"/>
        </w:numPr>
      </w:pPr>
      <w:bookmarkStart w:id="1" w:name="_Toc531683496"/>
      <w:r w:rsidRPr="0025110A">
        <w:lastRenderedPageBreak/>
        <w:t xml:space="preserve">Rozdział 1 – </w:t>
      </w:r>
      <w:r w:rsidR="003B576A" w:rsidRPr="00C00484">
        <w:t>Zamówienia udzielane w ramach projektów</w:t>
      </w:r>
      <w:bookmarkEnd w:id="1"/>
    </w:p>
    <w:p w:rsidR="0025110A" w:rsidRPr="0025110A" w:rsidRDefault="003B576A" w:rsidP="003B576A">
      <w:pPr>
        <w:pStyle w:val="PKTpunkt"/>
        <w:rPr>
          <w:rFonts w:ascii="Arial" w:hAnsi="Arial"/>
        </w:rPr>
      </w:pPr>
      <w:r w:rsidRPr="00A7536E">
        <w:rPr>
          <w:rFonts w:ascii="Arial" w:hAnsi="Arial"/>
        </w:rPr>
        <w:t>1)</w:t>
      </w:r>
      <w:r w:rsidRPr="00A7536E">
        <w:rPr>
          <w:rFonts w:ascii="Arial" w:hAnsi="Arial"/>
        </w:rPr>
        <w:tab/>
      </w:r>
      <w:r w:rsidR="0025110A" w:rsidRPr="00A7536E">
        <w:rPr>
          <w:rFonts w:ascii="Arial" w:hAnsi="Arial"/>
        </w:rPr>
        <w:t xml:space="preserve">Niniejsze Wytyczne mają zastosowanie do udzielania zamówień w ramach Mechanizmu Finansowego EOG na lata 2014-2021 </w:t>
      </w:r>
      <w:r w:rsidR="00D75B12">
        <w:rPr>
          <w:rFonts w:ascii="Arial" w:hAnsi="Arial"/>
        </w:rPr>
        <w:t>oraz</w:t>
      </w:r>
      <w:r w:rsidR="00D75B12" w:rsidRPr="00A7536E">
        <w:rPr>
          <w:rFonts w:ascii="Arial" w:hAnsi="Arial"/>
        </w:rPr>
        <w:t xml:space="preserve"> </w:t>
      </w:r>
      <w:r w:rsidR="0025110A" w:rsidRPr="00A7536E">
        <w:rPr>
          <w:rFonts w:ascii="Arial" w:hAnsi="Arial"/>
        </w:rPr>
        <w:t>Norweskiego Mechanizmu Finansowego na lata 2014-2021</w:t>
      </w:r>
      <w:r w:rsidR="0025110A" w:rsidRPr="00EA2E0F">
        <w:rPr>
          <w:rFonts w:ascii="Arial" w:hAnsi="Arial"/>
          <w:iCs/>
          <w:vertAlign w:val="superscript"/>
        </w:rPr>
        <w:footnoteReference w:id="1"/>
      </w:r>
      <w:r w:rsidR="0025110A" w:rsidRPr="0025110A">
        <w:rPr>
          <w:rFonts w:ascii="Arial" w:hAnsi="Arial"/>
        </w:rPr>
        <w:t>.</w:t>
      </w:r>
    </w:p>
    <w:p w:rsidR="003B576A" w:rsidRPr="0025110A" w:rsidRDefault="0025110A" w:rsidP="003B576A">
      <w:pPr>
        <w:pStyle w:val="PKTpunkt"/>
        <w:rPr>
          <w:rFonts w:ascii="Arial" w:hAnsi="Arial"/>
        </w:rPr>
      </w:pPr>
      <w:r w:rsidRPr="0025110A">
        <w:rPr>
          <w:rFonts w:ascii="Arial" w:hAnsi="Arial"/>
        </w:rPr>
        <w:t>2)</w:t>
      </w:r>
      <w:r w:rsidRPr="0025110A">
        <w:rPr>
          <w:rFonts w:ascii="Arial" w:hAnsi="Arial"/>
        </w:rPr>
        <w:tab/>
      </w:r>
      <w:r w:rsidR="003B576A" w:rsidRPr="0025110A">
        <w:rPr>
          <w:rFonts w:ascii="Arial" w:hAnsi="Arial"/>
        </w:rPr>
        <w:t>Wszystkie wydatki w ramach projektu</w:t>
      </w:r>
      <w:r w:rsidRPr="00EA2E0F">
        <w:rPr>
          <w:rStyle w:val="Odwoanieprzypisudolnego"/>
          <w:rFonts w:ascii="Arial" w:hAnsi="Arial"/>
        </w:rPr>
        <w:footnoteReference w:id="2"/>
      </w:r>
      <w:r w:rsidR="003B576A" w:rsidRPr="0025110A">
        <w:rPr>
          <w:rFonts w:ascii="Arial" w:hAnsi="Arial"/>
        </w:rPr>
        <w:t xml:space="preserve"> muszą być ponoszone w sposób przejrzysty, racjonalny i efektywny. </w:t>
      </w:r>
    </w:p>
    <w:p w:rsidR="003B576A" w:rsidRPr="00A7536E" w:rsidRDefault="00C00484" w:rsidP="00E978B3">
      <w:pPr>
        <w:pStyle w:val="PKTpunkt"/>
        <w:rPr>
          <w:rFonts w:ascii="Arial" w:hAnsi="Arial"/>
        </w:rPr>
      </w:pPr>
      <w:r>
        <w:rPr>
          <w:rFonts w:ascii="Arial" w:hAnsi="Arial"/>
        </w:rPr>
        <w:t>3</w:t>
      </w:r>
      <w:r w:rsidR="003B576A" w:rsidRPr="0025110A">
        <w:rPr>
          <w:rFonts w:ascii="Arial" w:hAnsi="Arial"/>
        </w:rPr>
        <w:t>)</w:t>
      </w:r>
      <w:r w:rsidR="003B576A" w:rsidRPr="0025110A">
        <w:rPr>
          <w:rFonts w:ascii="Arial" w:hAnsi="Arial"/>
        </w:rPr>
        <w:tab/>
        <w:t>Operatorzy Programów, beneficjenci oraz partnerzy projektów</w:t>
      </w:r>
      <w:r w:rsidR="003B576A" w:rsidRPr="0025110A">
        <w:rPr>
          <w:rFonts w:ascii="Arial" w:hAnsi="Arial"/>
          <w:vertAlign w:val="superscript"/>
        </w:rPr>
        <w:footnoteReference w:id="3"/>
      </w:r>
      <w:r w:rsidR="003B576A" w:rsidRPr="0025110A">
        <w:rPr>
          <w:rFonts w:ascii="Arial" w:hAnsi="Arial"/>
        </w:rPr>
        <w:t xml:space="preserve"> zobowiązani są do przygotowania i przeprowadzenia postępowania o udzielenie zamówienia o wartości szacunkowej przekraczającej 50 tys. PLN netto</w:t>
      </w:r>
      <w:r w:rsidR="00FA35CD" w:rsidRPr="00C00484">
        <w:rPr>
          <w:rStyle w:val="Odwoanieprzypisudolnego"/>
          <w:rFonts w:ascii="Arial" w:hAnsi="Arial"/>
        </w:rPr>
        <w:footnoteReference w:id="4"/>
      </w:r>
      <w:r w:rsidR="003B576A" w:rsidRPr="00C00484">
        <w:rPr>
          <w:rFonts w:ascii="Arial" w:hAnsi="Arial"/>
        </w:rPr>
        <w:t>, w sposób zapewniający przejrzystość oraz zachowanie uczciwej konkurencji i równego traktowania wykonawców. Spełnienie powyższych wymogów następuje w drodze zastosowan</w:t>
      </w:r>
      <w:r w:rsidR="003B576A" w:rsidRPr="00A7536E">
        <w:rPr>
          <w:rFonts w:ascii="Arial" w:hAnsi="Arial"/>
        </w:rPr>
        <w:t>ia ustawy z dnia 29 stycznia 2004 r. Prawo zamówień publicznych (</w:t>
      </w:r>
      <w:r w:rsidR="00E33EDE" w:rsidRPr="00E33EDE">
        <w:rPr>
          <w:rFonts w:ascii="Arial" w:hAnsi="Arial"/>
        </w:rPr>
        <w:t>Dz. U. z 2018 r. poz. 1986</w:t>
      </w:r>
      <w:r w:rsidR="002167E0">
        <w:rPr>
          <w:rFonts w:ascii="Arial" w:hAnsi="Arial"/>
        </w:rPr>
        <w:t xml:space="preserve"> i 2215 oraz z 2019 r. poz. 53</w:t>
      </w:r>
      <w:r w:rsidR="003B576A" w:rsidRPr="00C00484">
        <w:rPr>
          <w:rFonts w:ascii="Arial" w:hAnsi="Arial"/>
        </w:rPr>
        <w:t xml:space="preserve">), zwanej dalej „Pzp” albo zasady konkurencyjności, o której mowa w </w:t>
      </w:r>
      <w:r w:rsidR="00EB5E65" w:rsidRPr="00C00484">
        <w:rPr>
          <w:rFonts w:ascii="Arial" w:hAnsi="Arial"/>
        </w:rPr>
        <w:t>rozdziale 2</w:t>
      </w:r>
      <w:r w:rsidR="003B576A" w:rsidRPr="00C00484">
        <w:rPr>
          <w:rFonts w:ascii="Arial" w:hAnsi="Arial"/>
          <w:vertAlign w:val="superscript"/>
        </w:rPr>
        <w:footnoteReference w:id="5"/>
      </w:r>
      <w:r w:rsidR="003B576A" w:rsidRPr="00C00484">
        <w:rPr>
          <w:rFonts w:ascii="Arial" w:hAnsi="Arial"/>
        </w:rPr>
        <w:t xml:space="preserve">. </w:t>
      </w:r>
    </w:p>
    <w:p w:rsidR="003B576A" w:rsidRPr="00A7536E" w:rsidRDefault="00C00484" w:rsidP="003B576A">
      <w:pPr>
        <w:pStyle w:val="PKTpunkt"/>
        <w:rPr>
          <w:rFonts w:ascii="Arial" w:hAnsi="Arial"/>
        </w:rPr>
      </w:pPr>
      <w:r>
        <w:rPr>
          <w:rFonts w:ascii="Arial" w:hAnsi="Arial"/>
        </w:rPr>
        <w:t>4</w:t>
      </w:r>
      <w:r w:rsidR="003B576A" w:rsidRPr="00C00484">
        <w:rPr>
          <w:rFonts w:ascii="Arial" w:hAnsi="Arial"/>
        </w:rPr>
        <w:t>)</w:t>
      </w:r>
      <w:r w:rsidR="003B576A" w:rsidRPr="00C00484">
        <w:rPr>
          <w:rFonts w:ascii="Arial" w:hAnsi="Arial"/>
        </w:rPr>
        <w:tab/>
        <w:t>Instytucja będąca stroną umowy o dofinansowanie</w:t>
      </w:r>
      <w:r w:rsidR="003B576A" w:rsidRPr="00C00484">
        <w:rPr>
          <w:rFonts w:ascii="Arial" w:hAnsi="Arial"/>
          <w:vertAlign w:val="superscript"/>
        </w:rPr>
        <w:footnoteReference w:id="6"/>
      </w:r>
      <w:r w:rsidR="003B576A" w:rsidRPr="00C00484">
        <w:rPr>
          <w:rFonts w:ascii="Arial" w:hAnsi="Arial"/>
        </w:rPr>
        <w:t xml:space="preserve"> może określić rodzaj zamówień realizowanych zgodnie z Pzp albo zasadą konkurencyjności, w ramach których </w:t>
      </w:r>
      <w:r w:rsidR="003B576A" w:rsidRPr="00C00484">
        <w:rPr>
          <w:rFonts w:ascii="Arial" w:hAnsi="Arial"/>
        </w:rPr>
        <w:lastRenderedPageBreak/>
        <w:t>zobowiązuje beneficjenta do uwzględniania aspektów</w:t>
      </w:r>
      <w:r w:rsidR="003F7519">
        <w:rPr>
          <w:rFonts w:ascii="Arial" w:hAnsi="Arial"/>
        </w:rPr>
        <w:t xml:space="preserve"> ekologicznych</w:t>
      </w:r>
      <w:r w:rsidR="003F7519">
        <w:rPr>
          <w:rStyle w:val="Odwoanieprzypisudolnego"/>
          <w:rFonts w:ascii="Arial" w:hAnsi="Arial"/>
        </w:rPr>
        <w:footnoteReference w:id="7"/>
      </w:r>
      <w:r w:rsidR="003F7519">
        <w:rPr>
          <w:rFonts w:ascii="Arial" w:hAnsi="Arial"/>
        </w:rPr>
        <w:t xml:space="preserve"> lub</w:t>
      </w:r>
      <w:r w:rsidR="003B576A" w:rsidRPr="00C00484">
        <w:rPr>
          <w:rFonts w:ascii="Arial" w:hAnsi="Arial"/>
        </w:rPr>
        <w:t xml:space="preserve"> społecznych</w:t>
      </w:r>
      <w:r w:rsidR="003B576A" w:rsidRPr="00A7536E">
        <w:rPr>
          <w:rFonts w:ascii="Arial" w:hAnsi="Arial"/>
          <w:vertAlign w:val="superscript"/>
        </w:rPr>
        <w:footnoteReference w:id="8"/>
      </w:r>
      <w:r w:rsidR="003B576A" w:rsidRPr="00A7536E">
        <w:rPr>
          <w:rFonts w:ascii="Arial" w:hAnsi="Arial"/>
        </w:rPr>
        <w:t>, np. stosowania kryteriów premiujących oferty podmiotów ekonomii społecznej</w:t>
      </w:r>
      <w:r w:rsidR="003B576A" w:rsidRPr="00A7536E">
        <w:rPr>
          <w:rFonts w:ascii="Arial" w:hAnsi="Arial"/>
          <w:vertAlign w:val="superscript"/>
        </w:rPr>
        <w:footnoteReference w:id="9"/>
      </w:r>
      <w:r w:rsidR="003B576A" w:rsidRPr="00A7536E">
        <w:rPr>
          <w:rFonts w:ascii="Arial" w:hAnsi="Arial"/>
        </w:rPr>
        <w:t xml:space="preserve"> oraz stosowania kryteriów dotyczących zatrudnienia osób z niepełnosprawnościami, bezrobotnych lub osób, o których mowa w przepisach o zatrudnieniu socjalnym. </w:t>
      </w:r>
    </w:p>
    <w:p w:rsidR="003B576A" w:rsidRPr="0025110A" w:rsidRDefault="00C00484" w:rsidP="003B576A">
      <w:pPr>
        <w:pStyle w:val="PKTpunkt"/>
        <w:rPr>
          <w:rFonts w:ascii="Arial" w:hAnsi="Arial"/>
        </w:rPr>
      </w:pPr>
      <w:r>
        <w:rPr>
          <w:rFonts w:ascii="Arial" w:hAnsi="Arial"/>
        </w:rPr>
        <w:t>5</w:t>
      </w:r>
      <w:r w:rsidR="003B576A" w:rsidRPr="00C00484">
        <w:rPr>
          <w:rFonts w:ascii="Arial" w:hAnsi="Arial"/>
        </w:rPr>
        <w:t>)</w:t>
      </w:r>
      <w:r w:rsidR="00380074" w:rsidRPr="00C00484">
        <w:rPr>
          <w:rFonts w:ascii="Arial" w:hAnsi="Arial"/>
        </w:rPr>
        <w:tab/>
      </w:r>
      <w:r w:rsidR="006F6D89" w:rsidRPr="00C00484">
        <w:rPr>
          <w:rFonts w:ascii="Arial" w:hAnsi="Arial"/>
        </w:rPr>
        <w:t>Procedury określonej w Wytycznych nie stosuje się w przypadku, gdy na podstawie obowiązujących przepisów prawa innych n</w:t>
      </w:r>
      <w:r w:rsidR="006F6D89" w:rsidRPr="00A7536E">
        <w:rPr>
          <w:rFonts w:ascii="Arial" w:hAnsi="Arial"/>
        </w:rPr>
        <w:t>iż Pzp</w:t>
      </w:r>
      <w:r w:rsidR="001A28B7">
        <w:rPr>
          <w:rFonts w:ascii="Arial" w:hAnsi="Arial"/>
        </w:rPr>
        <w:t>,</w:t>
      </w:r>
      <w:r w:rsidR="006F6D89" w:rsidRPr="00A7536E">
        <w:rPr>
          <w:rFonts w:ascii="Arial" w:hAnsi="Arial"/>
        </w:rPr>
        <w:t xml:space="preserve"> wy</w:t>
      </w:r>
      <w:r w:rsidR="0025110A" w:rsidRPr="00A7536E">
        <w:rPr>
          <w:rFonts w:ascii="Arial" w:hAnsi="Arial"/>
        </w:rPr>
        <w:t>łącza się stosowanie Pzp. Wtedy</w:t>
      </w:r>
      <w:r w:rsidR="006F6D89" w:rsidRPr="00A7536E">
        <w:rPr>
          <w:rFonts w:ascii="Arial" w:hAnsi="Arial"/>
        </w:rPr>
        <w:t xml:space="preserve"> Operator Programu/ beneficjent/ partner</w:t>
      </w:r>
      <w:r w:rsidR="00321E7E">
        <w:rPr>
          <w:rFonts w:ascii="Arial" w:hAnsi="Arial"/>
        </w:rPr>
        <w:t xml:space="preserve"> projektu</w:t>
      </w:r>
      <w:r w:rsidR="006F6D89" w:rsidRPr="00A7536E">
        <w:rPr>
          <w:rFonts w:ascii="Arial" w:hAnsi="Arial"/>
        </w:rPr>
        <w:t>, o którym mowa w art. 3 Pzp</w:t>
      </w:r>
      <w:r w:rsidR="00067875">
        <w:rPr>
          <w:rFonts w:ascii="Arial" w:hAnsi="Arial"/>
        </w:rPr>
        <w:t xml:space="preserve"> ust. 1</w:t>
      </w:r>
      <w:r w:rsidR="006F6D89" w:rsidRPr="00A7536E">
        <w:rPr>
          <w:rFonts w:ascii="Arial" w:hAnsi="Arial"/>
        </w:rPr>
        <w:t>, przeprow</w:t>
      </w:r>
      <w:r w:rsidR="009F1E3A" w:rsidRPr="00A7536E">
        <w:rPr>
          <w:rFonts w:ascii="Arial" w:hAnsi="Arial"/>
        </w:rPr>
        <w:t>adza zamówienie z zastosowaniem</w:t>
      </w:r>
      <w:r w:rsidR="006F6D89" w:rsidRPr="00A7536E">
        <w:rPr>
          <w:rFonts w:ascii="Arial" w:hAnsi="Arial"/>
        </w:rPr>
        <w:t xml:space="preserve"> </w:t>
      </w:r>
      <w:r w:rsidR="009F1E3A" w:rsidRPr="00A7536E">
        <w:rPr>
          <w:rFonts w:ascii="Arial" w:hAnsi="Arial"/>
        </w:rPr>
        <w:t>tych</w:t>
      </w:r>
      <w:r w:rsidR="006F6D89" w:rsidRPr="00A7536E">
        <w:rPr>
          <w:rFonts w:ascii="Arial" w:hAnsi="Arial"/>
        </w:rPr>
        <w:t xml:space="preserve"> przepisów</w:t>
      </w:r>
      <w:r w:rsidR="003B576A" w:rsidRPr="0025110A">
        <w:rPr>
          <w:rFonts w:ascii="Arial" w:hAnsi="Arial"/>
        </w:rPr>
        <w:t>.</w:t>
      </w:r>
    </w:p>
    <w:p w:rsidR="003B576A" w:rsidRPr="00A7536E" w:rsidRDefault="00C00484" w:rsidP="003B576A">
      <w:pPr>
        <w:pStyle w:val="PKTpunkt"/>
        <w:rPr>
          <w:rFonts w:ascii="Arial" w:hAnsi="Arial"/>
        </w:rPr>
      </w:pPr>
      <w:r>
        <w:rPr>
          <w:rFonts w:ascii="Arial" w:hAnsi="Arial"/>
        </w:rPr>
        <w:t>6</w:t>
      </w:r>
      <w:r w:rsidR="003B576A" w:rsidRPr="00C00484">
        <w:rPr>
          <w:rFonts w:ascii="Arial" w:hAnsi="Arial"/>
        </w:rPr>
        <w:t>)</w:t>
      </w:r>
      <w:r w:rsidR="00380074" w:rsidRPr="00C00484">
        <w:rPr>
          <w:rFonts w:ascii="Arial" w:hAnsi="Arial"/>
        </w:rPr>
        <w:tab/>
      </w:r>
      <w:r w:rsidR="003B576A" w:rsidRPr="00C00484">
        <w:rPr>
          <w:rFonts w:ascii="Arial" w:hAnsi="Arial"/>
        </w:rPr>
        <w:t>Procedur</w:t>
      </w:r>
      <w:r w:rsidR="00613107" w:rsidRPr="00C00484">
        <w:rPr>
          <w:rFonts w:ascii="Arial" w:hAnsi="Arial"/>
        </w:rPr>
        <w:t>y</w:t>
      </w:r>
      <w:r w:rsidR="003B576A" w:rsidRPr="00C00484">
        <w:rPr>
          <w:rFonts w:ascii="Arial" w:hAnsi="Arial"/>
        </w:rPr>
        <w:t xml:space="preserve"> </w:t>
      </w:r>
      <w:r w:rsidR="00613107" w:rsidRPr="00C00484">
        <w:rPr>
          <w:rFonts w:ascii="Arial" w:hAnsi="Arial"/>
        </w:rPr>
        <w:t xml:space="preserve">określonej </w:t>
      </w:r>
      <w:r w:rsidR="003B576A" w:rsidRPr="00A7536E">
        <w:rPr>
          <w:rFonts w:ascii="Arial" w:hAnsi="Arial"/>
        </w:rPr>
        <w:t>w Wytycznych nie stosuje się do zamówień określonych w art. 4 Pzp, z wyjątkiem zamówień określonych w art. 4 pkt 8 Pzp</w:t>
      </w:r>
      <w:r w:rsidR="001F3F32" w:rsidRPr="00A7536E">
        <w:rPr>
          <w:rStyle w:val="Odwoanieprzypisudolnego"/>
          <w:rFonts w:ascii="Arial" w:hAnsi="Arial"/>
        </w:rPr>
        <w:footnoteReference w:id="10"/>
      </w:r>
      <w:r w:rsidR="003B576A" w:rsidRPr="00A7536E">
        <w:rPr>
          <w:rFonts w:ascii="Arial" w:hAnsi="Arial"/>
        </w:rPr>
        <w:t>.</w:t>
      </w:r>
    </w:p>
    <w:p w:rsidR="003B576A" w:rsidRPr="00A7536E" w:rsidRDefault="00C00484" w:rsidP="003B576A">
      <w:pPr>
        <w:pStyle w:val="PKTpunkt"/>
        <w:rPr>
          <w:rFonts w:ascii="Arial" w:hAnsi="Arial"/>
        </w:rPr>
      </w:pPr>
      <w:r>
        <w:rPr>
          <w:rFonts w:ascii="Arial" w:hAnsi="Arial"/>
        </w:rPr>
        <w:t>7</w:t>
      </w:r>
      <w:r w:rsidR="003B576A" w:rsidRPr="00C00484">
        <w:rPr>
          <w:rFonts w:ascii="Arial" w:hAnsi="Arial"/>
        </w:rPr>
        <w:t>)</w:t>
      </w:r>
      <w:r w:rsidR="00380074" w:rsidRPr="00C00484">
        <w:rPr>
          <w:rFonts w:ascii="Arial" w:hAnsi="Arial"/>
        </w:rPr>
        <w:tab/>
      </w:r>
      <w:r w:rsidR="003B576A" w:rsidRPr="00C00484">
        <w:rPr>
          <w:rFonts w:ascii="Arial" w:hAnsi="Arial"/>
        </w:rPr>
        <w:t>Możliwe jest niestosowanie procedur</w:t>
      </w:r>
      <w:r w:rsidR="00613107" w:rsidRPr="00C00484">
        <w:rPr>
          <w:rFonts w:ascii="Arial" w:hAnsi="Arial"/>
        </w:rPr>
        <w:t>y</w:t>
      </w:r>
      <w:r w:rsidR="003B576A" w:rsidRPr="00C00484">
        <w:rPr>
          <w:rFonts w:ascii="Arial" w:hAnsi="Arial"/>
        </w:rPr>
        <w:t xml:space="preserve"> określon</w:t>
      </w:r>
      <w:r w:rsidR="00613107" w:rsidRPr="00C00484">
        <w:rPr>
          <w:rFonts w:ascii="Arial" w:hAnsi="Arial"/>
        </w:rPr>
        <w:t>ej</w:t>
      </w:r>
      <w:r w:rsidR="003B576A" w:rsidRPr="00C00484">
        <w:rPr>
          <w:rFonts w:ascii="Arial" w:hAnsi="Arial"/>
        </w:rPr>
        <w:t xml:space="preserve"> w Wytycznych przy udzielaniu zamówień w następujących przypadkach</w:t>
      </w:r>
      <w:r w:rsidR="003B576A" w:rsidRPr="00A7536E">
        <w:rPr>
          <w:rFonts w:ascii="Arial" w:hAnsi="Arial"/>
          <w:vertAlign w:val="superscript"/>
        </w:rPr>
        <w:footnoteReference w:id="11"/>
      </w:r>
      <w:r w:rsidR="003B576A" w:rsidRPr="00A7536E">
        <w:rPr>
          <w:rFonts w:ascii="Arial" w:hAnsi="Arial"/>
        </w:rPr>
        <w:t>:</w:t>
      </w:r>
    </w:p>
    <w:p w:rsidR="009F1E3A" w:rsidRPr="00A7536E" w:rsidRDefault="003B576A" w:rsidP="005C539E">
      <w:pPr>
        <w:pStyle w:val="LITlitera"/>
        <w:rPr>
          <w:rFonts w:ascii="Arial" w:hAnsi="Arial"/>
        </w:rPr>
      </w:pPr>
      <w:r w:rsidRPr="00A7536E">
        <w:rPr>
          <w:rFonts w:ascii="Arial" w:hAnsi="Arial"/>
        </w:rPr>
        <w:t>a)</w:t>
      </w:r>
      <w:r w:rsidR="00380074" w:rsidRPr="00A7536E">
        <w:rPr>
          <w:rFonts w:ascii="Arial" w:hAnsi="Arial"/>
        </w:rPr>
        <w:tab/>
      </w:r>
      <w:r w:rsidRPr="00A7536E">
        <w:rPr>
          <w:rFonts w:ascii="Arial" w:hAnsi="Arial"/>
        </w:rPr>
        <w:t xml:space="preserve">w wyniku przeprowadzenia procedury określonej w </w:t>
      </w:r>
      <w:r w:rsidR="00EB5E65" w:rsidRPr="00A7536E">
        <w:rPr>
          <w:rFonts w:ascii="Arial" w:hAnsi="Arial"/>
        </w:rPr>
        <w:t>rozdziale 2</w:t>
      </w:r>
      <w:r w:rsidR="009F1E3A" w:rsidRPr="00A7536E">
        <w:rPr>
          <w:rFonts w:ascii="Arial" w:hAnsi="Arial"/>
        </w:rPr>
        <w:t>:</w:t>
      </w:r>
    </w:p>
    <w:p w:rsidR="009F1E3A" w:rsidRPr="0025110A" w:rsidRDefault="004F44CC" w:rsidP="00EA2E0F">
      <w:pPr>
        <w:pStyle w:val="LITlitera"/>
        <w:ind w:firstLine="0"/>
        <w:rPr>
          <w:rFonts w:ascii="Arial" w:hAnsi="Arial"/>
        </w:rPr>
      </w:pPr>
      <w:r>
        <w:rPr>
          <w:rFonts w:ascii="Arial" w:hAnsi="Arial"/>
        </w:rPr>
        <w:t>-</w:t>
      </w:r>
      <w:r w:rsidR="003B576A" w:rsidRPr="0025110A">
        <w:rPr>
          <w:rFonts w:ascii="Arial" w:hAnsi="Arial"/>
        </w:rPr>
        <w:t xml:space="preserve"> nie wpłynęła żadna oferta,</w:t>
      </w:r>
      <w:r w:rsidR="006966A3" w:rsidRPr="0025110A">
        <w:rPr>
          <w:rFonts w:ascii="Arial" w:hAnsi="Arial"/>
        </w:rPr>
        <w:t xml:space="preserve"> lub</w:t>
      </w:r>
    </w:p>
    <w:p w:rsidR="009F1E3A" w:rsidRPr="0025110A" w:rsidRDefault="004F44CC" w:rsidP="00EA2E0F">
      <w:pPr>
        <w:pStyle w:val="LITlitera"/>
        <w:ind w:firstLine="0"/>
        <w:rPr>
          <w:rFonts w:ascii="Arial" w:hAnsi="Arial"/>
        </w:rPr>
      </w:pPr>
      <w:r>
        <w:rPr>
          <w:rFonts w:ascii="Arial" w:hAnsi="Arial"/>
        </w:rPr>
        <w:t>-</w:t>
      </w:r>
      <w:r w:rsidR="003B576A" w:rsidRPr="0025110A">
        <w:rPr>
          <w:rFonts w:ascii="Arial" w:hAnsi="Arial"/>
        </w:rPr>
        <w:t xml:space="preserve"> wpłynęły tylko oferty podlegające odrzuceniu,</w:t>
      </w:r>
      <w:r w:rsidR="006966A3" w:rsidRPr="0025110A">
        <w:rPr>
          <w:rFonts w:ascii="Arial" w:hAnsi="Arial"/>
        </w:rPr>
        <w:t xml:space="preserve"> lub</w:t>
      </w:r>
    </w:p>
    <w:p w:rsidR="009F1E3A" w:rsidRPr="0025110A" w:rsidRDefault="004F44CC" w:rsidP="00EA2E0F">
      <w:pPr>
        <w:pStyle w:val="LITlitera"/>
        <w:ind w:firstLine="0"/>
        <w:rPr>
          <w:rFonts w:ascii="Arial" w:hAnsi="Arial"/>
        </w:rPr>
      </w:pPr>
      <w:r>
        <w:rPr>
          <w:rFonts w:ascii="Arial" w:hAnsi="Arial"/>
        </w:rPr>
        <w:t>-</w:t>
      </w:r>
      <w:r w:rsidR="003B576A" w:rsidRPr="0025110A">
        <w:rPr>
          <w:rFonts w:ascii="Arial" w:hAnsi="Arial"/>
        </w:rPr>
        <w:t xml:space="preserve"> wszyscy wykonawcy zostali wykluczeni z postępowania lub nie spełnili warunków udziału w postępowaniu, </w:t>
      </w:r>
      <w:r w:rsidR="006966A3" w:rsidRPr="0025110A">
        <w:rPr>
          <w:rFonts w:ascii="Arial" w:hAnsi="Arial"/>
        </w:rPr>
        <w:t>lub</w:t>
      </w:r>
    </w:p>
    <w:p w:rsidR="009F1E3A" w:rsidRPr="0025110A" w:rsidRDefault="004F44CC" w:rsidP="00EA2E0F">
      <w:pPr>
        <w:pStyle w:val="LITlitera"/>
        <w:ind w:firstLine="0"/>
        <w:rPr>
          <w:rFonts w:ascii="Arial" w:hAnsi="Arial"/>
        </w:rPr>
      </w:pPr>
      <w:r>
        <w:rPr>
          <w:rFonts w:ascii="Arial" w:hAnsi="Arial"/>
        </w:rPr>
        <w:t>-</w:t>
      </w:r>
      <w:r w:rsidR="009F1E3A" w:rsidRPr="0025110A">
        <w:rPr>
          <w:rFonts w:ascii="Arial" w:hAnsi="Arial"/>
        </w:rPr>
        <w:t xml:space="preserve"> wszyscy wykonawcy, którzy złożyli ważne oferty odmówili podpisania umowy</w:t>
      </w:r>
    </w:p>
    <w:p w:rsidR="003B576A" w:rsidRPr="0025110A" w:rsidRDefault="006966A3" w:rsidP="00EA2E0F">
      <w:pPr>
        <w:pStyle w:val="LITlitera"/>
        <w:ind w:firstLine="0"/>
        <w:rPr>
          <w:rFonts w:ascii="Arial" w:hAnsi="Arial"/>
        </w:rPr>
      </w:pPr>
      <w:r w:rsidRPr="0025110A">
        <w:rPr>
          <w:rFonts w:ascii="Arial" w:hAnsi="Arial"/>
        </w:rPr>
        <w:t xml:space="preserve">- </w:t>
      </w:r>
      <w:r w:rsidR="003B576A" w:rsidRPr="0025110A">
        <w:rPr>
          <w:rFonts w:ascii="Arial" w:hAnsi="Arial"/>
        </w:rPr>
        <w:t>pod warunkiem, że pierwotne warunki zamówienia nie zostały w istotny sposób zmienione,</w:t>
      </w:r>
    </w:p>
    <w:p w:rsidR="003B576A" w:rsidRPr="0025110A" w:rsidRDefault="003B576A" w:rsidP="005C539E">
      <w:pPr>
        <w:pStyle w:val="LITlitera"/>
        <w:rPr>
          <w:rFonts w:ascii="Arial" w:hAnsi="Arial"/>
        </w:rPr>
      </w:pPr>
      <w:r w:rsidRPr="0025110A">
        <w:rPr>
          <w:rFonts w:ascii="Arial" w:hAnsi="Arial"/>
        </w:rPr>
        <w:t>b)</w:t>
      </w:r>
      <w:r w:rsidR="00380074" w:rsidRPr="0025110A">
        <w:rPr>
          <w:rFonts w:ascii="Arial" w:hAnsi="Arial"/>
        </w:rPr>
        <w:tab/>
      </w:r>
      <w:r w:rsidRPr="0025110A">
        <w:rPr>
          <w:rFonts w:ascii="Arial" w:hAnsi="Arial"/>
        </w:rPr>
        <w:t>zamówienie może być zrealizowane tylko przez jednego wykonawcę z jednego z następujących powodów:</w:t>
      </w:r>
    </w:p>
    <w:p w:rsidR="003B576A" w:rsidRPr="0025110A" w:rsidRDefault="004F44CC" w:rsidP="005C539E">
      <w:pPr>
        <w:pStyle w:val="TIRtiret"/>
        <w:rPr>
          <w:rFonts w:ascii="Arial" w:hAnsi="Arial"/>
        </w:rPr>
      </w:pPr>
      <w:r>
        <w:rPr>
          <w:rFonts w:ascii="Arial" w:hAnsi="Arial"/>
        </w:rPr>
        <w:t>-</w:t>
      </w:r>
      <w:r w:rsidR="00380074" w:rsidRPr="0025110A">
        <w:rPr>
          <w:rFonts w:ascii="Arial" w:hAnsi="Arial"/>
        </w:rPr>
        <w:tab/>
      </w:r>
      <w:r w:rsidR="003B576A" w:rsidRPr="0025110A">
        <w:rPr>
          <w:rFonts w:ascii="Arial" w:hAnsi="Arial"/>
        </w:rPr>
        <w:t>brak konkurencji ze względów technicznych o obiektywnym charakterze,</w:t>
      </w:r>
    </w:p>
    <w:p w:rsidR="003B576A" w:rsidRPr="0025110A" w:rsidRDefault="004F44CC" w:rsidP="005C539E">
      <w:pPr>
        <w:pStyle w:val="TIRtiret"/>
        <w:rPr>
          <w:rFonts w:ascii="Arial" w:hAnsi="Arial"/>
        </w:rPr>
      </w:pPr>
      <w:r>
        <w:rPr>
          <w:rFonts w:ascii="Arial" w:hAnsi="Arial"/>
        </w:rPr>
        <w:t>-</w:t>
      </w:r>
      <w:r w:rsidR="00380074" w:rsidRPr="0025110A">
        <w:rPr>
          <w:rFonts w:ascii="Arial" w:hAnsi="Arial"/>
        </w:rPr>
        <w:tab/>
      </w:r>
      <w:r w:rsidR="003B576A" w:rsidRPr="0025110A">
        <w:rPr>
          <w:rFonts w:ascii="Arial" w:hAnsi="Arial"/>
        </w:rPr>
        <w:t>przedmiot zamówienia jest objęty ochroną praw wyłącznych, w tym praw własności intelektualnej.</w:t>
      </w:r>
    </w:p>
    <w:p w:rsidR="003B576A" w:rsidRPr="0025110A" w:rsidRDefault="003B576A" w:rsidP="00380074">
      <w:pPr>
        <w:pStyle w:val="TIRtiret"/>
        <w:ind w:left="993" w:hanging="6"/>
        <w:rPr>
          <w:rFonts w:ascii="Arial" w:hAnsi="Arial"/>
        </w:rPr>
      </w:pPr>
      <w:r w:rsidRPr="0025110A">
        <w:rPr>
          <w:rFonts w:ascii="Arial" w:hAnsi="Arial"/>
        </w:rPr>
        <w:t>Wyłączenie może być zastosowane, o ile nie istnieje rozwiązanie alternatywne lub zastępcze, a brak konkurencji nie jest wynikiem sztucznego zawężania parametrów zamówienia,</w:t>
      </w:r>
    </w:p>
    <w:p w:rsidR="003B576A" w:rsidRPr="0025110A" w:rsidRDefault="003B576A" w:rsidP="00380074">
      <w:pPr>
        <w:pStyle w:val="LITlitera"/>
        <w:rPr>
          <w:rFonts w:ascii="Arial" w:hAnsi="Arial"/>
        </w:rPr>
      </w:pPr>
      <w:r w:rsidRPr="0025110A">
        <w:rPr>
          <w:rFonts w:ascii="Arial" w:hAnsi="Arial"/>
        </w:rPr>
        <w:t>c)</w:t>
      </w:r>
      <w:r w:rsidR="00380074" w:rsidRPr="0025110A">
        <w:rPr>
          <w:rFonts w:ascii="Arial" w:hAnsi="Arial"/>
        </w:rPr>
        <w:tab/>
      </w:r>
      <w:r w:rsidRPr="0025110A">
        <w:rPr>
          <w:rFonts w:ascii="Arial" w:hAnsi="Arial"/>
        </w:rPr>
        <w:t>dostawy, usługi lub roboty budowlane mogą być świadczone tylko przez jednego wykonawcę, w przypadku udzielania zamówienia w zakresie działalności twórczej lub artystycznej,</w:t>
      </w:r>
    </w:p>
    <w:p w:rsidR="003B576A" w:rsidRPr="0025110A" w:rsidRDefault="003B576A" w:rsidP="00380074">
      <w:pPr>
        <w:pStyle w:val="LITlitera"/>
        <w:rPr>
          <w:rFonts w:ascii="Arial" w:hAnsi="Arial"/>
        </w:rPr>
      </w:pPr>
      <w:r w:rsidRPr="0025110A">
        <w:rPr>
          <w:rFonts w:ascii="Arial" w:hAnsi="Arial"/>
        </w:rPr>
        <w:t>d)</w:t>
      </w:r>
      <w:r w:rsidR="00380074" w:rsidRPr="0025110A">
        <w:rPr>
          <w:rFonts w:ascii="Arial" w:hAnsi="Arial"/>
        </w:rPr>
        <w:tab/>
      </w:r>
      <w:r w:rsidRPr="0025110A">
        <w:rPr>
          <w:rFonts w:ascii="Arial" w:hAnsi="Arial"/>
        </w:rPr>
        <w:t xml:space="preserve">w przypadku zamówień, do których ma zastosowanie zasada konkurencyjności, ze względu na pilną potrzebę udzielenia zamówienia niewynikającą z przyczyn leżących po stronie zamawiającego, której wcześniej nie można było przewidzieć, nie można zachować terminów określonych w </w:t>
      </w:r>
      <w:r w:rsidR="00EB5E65" w:rsidRPr="0025110A">
        <w:rPr>
          <w:rFonts w:ascii="Arial" w:hAnsi="Arial"/>
        </w:rPr>
        <w:t>rozdziale 2</w:t>
      </w:r>
      <w:r w:rsidRPr="0025110A">
        <w:rPr>
          <w:rFonts w:ascii="Arial" w:hAnsi="Arial"/>
        </w:rPr>
        <w:t xml:space="preserve"> pkt </w:t>
      </w:r>
      <w:r w:rsidR="00613107" w:rsidRPr="0025110A">
        <w:rPr>
          <w:rFonts w:ascii="Arial" w:hAnsi="Arial"/>
        </w:rPr>
        <w:t>8</w:t>
      </w:r>
      <w:r w:rsidRPr="0025110A">
        <w:rPr>
          <w:rFonts w:ascii="Arial" w:hAnsi="Arial"/>
        </w:rPr>
        <w:t>,</w:t>
      </w:r>
    </w:p>
    <w:p w:rsidR="003B576A" w:rsidRPr="0025110A" w:rsidRDefault="003B576A" w:rsidP="00380074">
      <w:pPr>
        <w:pStyle w:val="LITlitera"/>
        <w:rPr>
          <w:rFonts w:ascii="Arial" w:hAnsi="Arial"/>
        </w:rPr>
      </w:pPr>
      <w:r w:rsidRPr="0025110A">
        <w:rPr>
          <w:rFonts w:ascii="Arial" w:hAnsi="Arial"/>
        </w:rPr>
        <w:t>e)</w:t>
      </w:r>
      <w:r w:rsidR="00380074" w:rsidRPr="0025110A">
        <w:rPr>
          <w:rFonts w:ascii="Arial" w:hAnsi="Arial"/>
        </w:rPr>
        <w:tab/>
      </w:r>
      <w:r w:rsidRPr="0025110A">
        <w:rPr>
          <w:rFonts w:ascii="Arial" w:hAnsi="Arial"/>
        </w:rPr>
        <w:t xml:space="preserve">w przypadku zamówień, do których ma zastosowanie zasada konkurencyjności, ze względu na wyjątkową sytuację niewynikającą z przyczyn leżących po stronie zamawiającego, której wcześniej nie można było przewidzieć, wymagane jest natychmiastowe wykonanie zamówienia i nie można zachować terminów określonych w </w:t>
      </w:r>
      <w:r w:rsidR="00EB5E65" w:rsidRPr="0025110A">
        <w:rPr>
          <w:rFonts w:ascii="Arial" w:hAnsi="Arial"/>
        </w:rPr>
        <w:t>rozdziale 2</w:t>
      </w:r>
      <w:r w:rsidRPr="0025110A">
        <w:rPr>
          <w:rFonts w:ascii="Arial" w:hAnsi="Arial"/>
        </w:rPr>
        <w:t xml:space="preserve"> pkt </w:t>
      </w:r>
      <w:r w:rsidR="00613107" w:rsidRPr="0025110A">
        <w:rPr>
          <w:rFonts w:ascii="Arial" w:hAnsi="Arial"/>
        </w:rPr>
        <w:t>8</w:t>
      </w:r>
      <w:r w:rsidRPr="0025110A">
        <w:rPr>
          <w:rFonts w:ascii="Arial" w:hAnsi="Arial"/>
        </w:rPr>
        <w:t>,</w:t>
      </w:r>
    </w:p>
    <w:p w:rsidR="003B576A" w:rsidRPr="0025110A" w:rsidRDefault="003B576A" w:rsidP="00380074">
      <w:pPr>
        <w:pStyle w:val="LITlitera"/>
        <w:rPr>
          <w:rFonts w:ascii="Arial" w:hAnsi="Arial"/>
        </w:rPr>
      </w:pPr>
      <w:r w:rsidRPr="0025110A">
        <w:rPr>
          <w:rFonts w:ascii="Arial" w:hAnsi="Arial"/>
        </w:rPr>
        <w:t>f)</w:t>
      </w:r>
      <w:r w:rsidR="00380074" w:rsidRPr="0025110A">
        <w:rPr>
          <w:rFonts w:ascii="Arial" w:hAnsi="Arial"/>
        </w:rPr>
        <w:tab/>
      </w:r>
      <w:r w:rsidRPr="0025110A">
        <w:rPr>
          <w:rFonts w:ascii="Arial" w:hAnsi="Arial"/>
        </w:rPr>
        <w:t>przedmiotem 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rsidR="003B576A" w:rsidRPr="0025110A" w:rsidRDefault="003B576A" w:rsidP="00380074">
      <w:pPr>
        <w:pStyle w:val="LITlitera"/>
        <w:rPr>
          <w:rFonts w:ascii="Arial" w:hAnsi="Arial"/>
        </w:rPr>
      </w:pPr>
      <w:r w:rsidRPr="0025110A">
        <w:rPr>
          <w:rFonts w:ascii="Arial" w:hAnsi="Arial"/>
        </w:rPr>
        <w:t>g)</w:t>
      </w:r>
      <w:r w:rsidR="00380074" w:rsidRPr="0025110A">
        <w:rPr>
          <w:rFonts w:ascii="Arial" w:hAnsi="Arial"/>
        </w:rPr>
        <w:tab/>
      </w:r>
      <w:r w:rsidRPr="0025110A">
        <w:rPr>
          <w:rFonts w:ascii="Arial" w:hAnsi="Arial"/>
        </w:rPr>
        <w:t>zamawiający udziela wykonawcy wybranemu zgodnie z zasadą konkurencyjności zamówień na dodatkowe dostawy, polegających na częściowej wymianie dostarczonych produktów lub instalacji albo zwiększeniu bieżących dostaw lub rozbudowie istniejących instalacji, a zmiana wykonawcy prowadziłaby do nabycia materiałów o innych właściwościach technicznych, co powodowałoby niekompatybilność techniczną lub nieproporcjonalnie duże trudności techniczne w użytkowaniu i utrzymaniu tych produktów lub instalacji</w:t>
      </w:r>
      <w:r w:rsidR="00287835" w:rsidRPr="0025110A">
        <w:rPr>
          <w:rFonts w:ascii="Arial" w:hAnsi="Arial"/>
        </w:rPr>
        <w:t>,</w:t>
      </w:r>
      <w:r w:rsidRPr="0025110A">
        <w:rPr>
          <w:rFonts w:ascii="Arial" w:hAnsi="Arial"/>
        </w:rPr>
        <w:t xml:space="preserve"> </w:t>
      </w:r>
    </w:p>
    <w:p w:rsidR="003B576A" w:rsidRPr="0025110A" w:rsidRDefault="003B576A" w:rsidP="00380074">
      <w:pPr>
        <w:pStyle w:val="LITlitera"/>
        <w:rPr>
          <w:rFonts w:ascii="Arial" w:hAnsi="Arial"/>
        </w:rPr>
      </w:pPr>
      <w:r w:rsidRPr="0025110A">
        <w:rPr>
          <w:rFonts w:ascii="Arial" w:hAnsi="Arial"/>
        </w:rPr>
        <w:t>h)</w:t>
      </w:r>
      <w:r w:rsidR="00380074" w:rsidRPr="0025110A">
        <w:rPr>
          <w:rFonts w:ascii="Arial" w:hAnsi="Arial"/>
        </w:rPr>
        <w:tab/>
      </w:r>
      <w:r w:rsidRPr="0025110A">
        <w:rPr>
          <w:rFonts w:ascii="Arial" w:hAnsi="Arial"/>
        </w:rPr>
        <w:t>zamawiający udziela wykonawcy wybranemu zgodnie z zasadą konkurencyjności, w okresie 3 lat od udzielenia zamówienia podstawowego, przewidzianych w zapytaniu ofertowym zamówień na usługi lub roboty budowlane, polegających na powtórzeniu podobnych usług lub robót budowlanych,</w:t>
      </w:r>
    </w:p>
    <w:p w:rsidR="003B576A" w:rsidRPr="0025110A" w:rsidRDefault="003B576A" w:rsidP="00380074">
      <w:pPr>
        <w:pStyle w:val="LITlitera"/>
        <w:rPr>
          <w:rFonts w:ascii="Arial" w:hAnsi="Arial"/>
        </w:rPr>
      </w:pPr>
      <w:r w:rsidRPr="0025110A">
        <w:rPr>
          <w:rFonts w:ascii="Arial" w:hAnsi="Arial"/>
        </w:rPr>
        <w:t>i)</w:t>
      </w:r>
      <w:r w:rsidR="00380074" w:rsidRPr="0025110A">
        <w:rPr>
          <w:rFonts w:ascii="Arial" w:hAnsi="Arial"/>
        </w:rPr>
        <w:tab/>
      </w:r>
      <w:r w:rsidRPr="0025110A">
        <w:rPr>
          <w:rFonts w:ascii="Arial" w:hAnsi="Arial"/>
        </w:rPr>
        <w:t>przedmiotem zamówienia są dostawy na szczególnie korzystnych warunkach w związku z likwidacją działalności innego podmiotu, postępowaniem egzekucyjnym albo upadłościowym,</w:t>
      </w:r>
    </w:p>
    <w:p w:rsidR="003B576A" w:rsidRPr="0025110A" w:rsidRDefault="003B576A" w:rsidP="00380074">
      <w:pPr>
        <w:pStyle w:val="LITlitera"/>
        <w:rPr>
          <w:rFonts w:ascii="Arial" w:hAnsi="Arial"/>
        </w:rPr>
      </w:pPr>
      <w:r w:rsidRPr="0025110A">
        <w:rPr>
          <w:rFonts w:ascii="Arial" w:hAnsi="Arial"/>
        </w:rPr>
        <w:t>j)</w:t>
      </w:r>
      <w:r w:rsidR="00380074" w:rsidRPr="0025110A">
        <w:rPr>
          <w:rFonts w:ascii="Arial" w:hAnsi="Arial"/>
        </w:rPr>
        <w:tab/>
      </w:r>
      <w:r w:rsidRPr="0025110A">
        <w:rPr>
          <w:rFonts w:ascii="Arial" w:hAnsi="Arial"/>
        </w:rPr>
        <w:t>zamówienie na dostawy jest dokonywane na giełdzie towarowej w rozumieniu przepisów o giełdach towarowych, w tym na giełdzie towarowej innych państw członkowskich Europejskiego Obszaru Gospodarczego,</w:t>
      </w:r>
    </w:p>
    <w:p w:rsidR="003B576A" w:rsidRPr="0025110A" w:rsidRDefault="003B576A" w:rsidP="00B24D53">
      <w:pPr>
        <w:pStyle w:val="LITlitera"/>
        <w:rPr>
          <w:rFonts w:ascii="Arial" w:hAnsi="Arial"/>
        </w:rPr>
      </w:pPr>
      <w:r w:rsidRPr="0025110A">
        <w:rPr>
          <w:rFonts w:ascii="Arial" w:hAnsi="Arial"/>
        </w:rPr>
        <w:t>k)</w:t>
      </w:r>
      <w:r w:rsidR="00380074" w:rsidRPr="0025110A">
        <w:rPr>
          <w:rFonts w:ascii="Arial" w:hAnsi="Arial"/>
        </w:rPr>
        <w:tab/>
      </w:r>
      <w:r w:rsidRPr="0025110A">
        <w:rPr>
          <w:rFonts w:ascii="Arial" w:hAnsi="Arial"/>
        </w:rPr>
        <w:t>zamówienie jest udzielane przez placówkę zagraniczną w rozumieniu przepisów o służbie zagranicznej.</w:t>
      </w:r>
    </w:p>
    <w:p w:rsidR="003B576A" w:rsidRPr="00A7536E" w:rsidRDefault="00C00484" w:rsidP="00380074">
      <w:pPr>
        <w:pStyle w:val="PKTpunkt"/>
        <w:rPr>
          <w:rFonts w:ascii="Arial" w:hAnsi="Arial"/>
        </w:rPr>
      </w:pPr>
      <w:r>
        <w:rPr>
          <w:rFonts w:ascii="Arial" w:hAnsi="Arial"/>
        </w:rPr>
        <w:t>8</w:t>
      </w:r>
      <w:r w:rsidR="003B576A" w:rsidRPr="00C00484">
        <w:rPr>
          <w:rFonts w:ascii="Arial" w:hAnsi="Arial"/>
        </w:rPr>
        <w:t>)</w:t>
      </w:r>
      <w:r w:rsidR="00380074" w:rsidRPr="00C00484">
        <w:rPr>
          <w:rFonts w:ascii="Arial" w:hAnsi="Arial"/>
        </w:rPr>
        <w:tab/>
      </w:r>
      <w:r w:rsidR="003B576A" w:rsidRPr="00C00484">
        <w:rPr>
          <w:rFonts w:ascii="Arial" w:hAnsi="Arial"/>
        </w:rPr>
        <w:t>Możliwe jest niestosowanie procedur</w:t>
      </w:r>
      <w:r w:rsidR="00474E4F">
        <w:rPr>
          <w:rFonts w:ascii="Arial" w:hAnsi="Arial"/>
        </w:rPr>
        <w:t>y</w:t>
      </w:r>
      <w:r w:rsidR="003B576A" w:rsidRPr="00C00484">
        <w:rPr>
          <w:rFonts w:ascii="Arial" w:hAnsi="Arial"/>
        </w:rPr>
        <w:t xml:space="preserve"> określon</w:t>
      </w:r>
      <w:r w:rsidR="00474E4F">
        <w:rPr>
          <w:rFonts w:ascii="Arial" w:hAnsi="Arial"/>
        </w:rPr>
        <w:t>ej</w:t>
      </w:r>
      <w:r w:rsidR="003B576A" w:rsidRPr="00C00484">
        <w:rPr>
          <w:rFonts w:ascii="Arial" w:hAnsi="Arial"/>
        </w:rPr>
        <w:t xml:space="preserve"> w </w:t>
      </w:r>
      <w:r w:rsidR="00474E4F">
        <w:rPr>
          <w:rFonts w:ascii="Arial" w:hAnsi="Arial"/>
        </w:rPr>
        <w:t>Wytycznych</w:t>
      </w:r>
      <w:r w:rsidR="003B576A" w:rsidRPr="00C00484">
        <w:rPr>
          <w:rFonts w:ascii="Arial" w:hAnsi="Arial"/>
        </w:rPr>
        <w:t xml:space="preserve"> w przypadkach określonych w art. 67 ust. 1 pkt 12-15 Pzp. Możliwość ta dotyczy jedynie podmiotów wskazanych w tym </w:t>
      </w:r>
      <w:r w:rsidR="003B576A" w:rsidRPr="00A7536E">
        <w:rPr>
          <w:rFonts w:ascii="Arial" w:hAnsi="Arial"/>
        </w:rPr>
        <w:t>przepisie.</w:t>
      </w:r>
    </w:p>
    <w:p w:rsidR="003B576A" w:rsidRPr="00C00484" w:rsidRDefault="00C00484" w:rsidP="00380074">
      <w:pPr>
        <w:pStyle w:val="PKTpunkt"/>
        <w:rPr>
          <w:rFonts w:ascii="Arial" w:hAnsi="Arial"/>
        </w:rPr>
      </w:pPr>
      <w:r>
        <w:rPr>
          <w:rFonts w:ascii="Arial" w:hAnsi="Arial"/>
        </w:rPr>
        <w:t>9</w:t>
      </w:r>
      <w:r w:rsidR="003B576A" w:rsidRPr="00C00484">
        <w:rPr>
          <w:rFonts w:ascii="Arial" w:hAnsi="Arial"/>
        </w:rPr>
        <w:t>)</w:t>
      </w:r>
      <w:r w:rsidR="00380074" w:rsidRPr="00C00484">
        <w:rPr>
          <w:rFonts w:ascii="Arial" w:hAnsi="Arial"/>
        </w:rPr>
        <w:tab/>
      </w:r>
      <w:r w:rsidR="003B576A" w:rsidRPr="00C00484">
        <w:rPr>
          <w:rFonts w:ascii="Arial" w:hAnsi="Arial"/>
        </w:rPr>
        <w:t xml:space="preserve">Spełnienie przesłanek </w:t>
      </w:r>
      <w:r w:rsidR="00474E4F" w:rsidRPr="00C00484">
        <w:rPr>
          <w:rFonts w:ascii="Arial" w:hAnsi="Arial"/>
        </w:rPr>
        <w:t xml:space="preserve">określonych w pkt </w:t>
      </w:r>
      <w:r w:rsidR="00474E4F">
        <w:rPr>
          <w:rFonts w:ascii="Arial" w:hAnsi="Arial"/>
        </w:rPr>
        <w:t>7</w:t>
      </w:r>
      <w:r w:rsidR="00474E4F" w:rsidRPr="00C00484">
        <w:rPr>
          <w:rFonts w:ascii="Arial" w:hAnsi="Arial"/>
        </w:rPr>
        <w:t xml:space="preserve"> i </w:t>
      </w:r>
      <w:r w:rsidR="00474E4F">
        <w:rPr>
          <w:rFonts w:ascii="Arial" w:hAnsi="Arial"/>
        </w:rPr>
        <w:t xml:space="preserve">8 </w:t>
      </w:r>
      <w:r w:rsidR="003B576A" w:rsidRPr="00C00484">
        <w:rPr>
          <w:rFonts w:ascii="Arial" w:hAnsi="Arial"/>
        </w:rPr>
        <w:t>umożliwiających niestosowanie procedur</w:t>
      </w:r>
      <w:r w:rsidR="00474E4F">
        <w:rPr>
          <w:rFonts w:ascii="Arial" w:hAnsi="Arial"/>
        </w:rPr>
        <w:t>y określonej w Wytycznych</w:t>
      </w:r>
      <w:r w:rsidR="003B576A" w:rsidRPr="00C00484">
        <w:rPr>
          <w:rFonts w:ascii="Arial" w:hAnsi="Arial"/>
        </w:rPr>
        <w:t xml:space="preserve"> musi być uzasadnione na piśmie.</w:t>
      </w:r>
    </w:p>
    <w:p w:rsidR="003B576A" w:rsidRPr="00A7536E" w:rsidRDefault="00C00484" w:rsidP="00380074">
      <w:pPr>
        <w:pStyle w:val="PKTpunkt"/>
        <w:rPr>
          <w:rFonts w:ascii="Arial" w:hAnsi="Arial"/>
        </w:rPr>
      </w:pPr>
      <w:r>
        <w:rPr>
          <w:rFonts w:ascii="Arial" w:hAnsi="Arial"/>
        </w:rPr>
        <w:t>10</w:t>
      </w:r>
      <w:r w:rsidR="003B576A" w:rsidRPr="00C00484">
        <w:rPr>
          <w:rFonts w:ascii="Arial" w:hAnsi="Arial"/>
        </w:rPr>
        <w:t>)</w:t>
      </w:r>
      <w:r w:rsidR="00380074" w:rsidRPr="00C00484">
        <w:rPr>
          <w:rFonts w:ascii="Arial" w:hAnsi="Arial"/>
        </w:rPr>
        <w:tab/>
      </w:r>
      <w:r w:rsidR="003B576A" w:rsidRPr="00C00484">
        <w:rPr>
          <w:rFonts w:ascii="Arial" w:hAnsi="Arial"/>
        </w:rPr>
        <w:t xml:space="preserve">Podstawą ustalenia wartości zamówienia jest całkowite szacunkowe wynagrodzenie wykonawcy, bez podatku od towarów i </w:t>
      </w:r>
      <w:r w:rsidR="003B576A" w:rsidRPr="00A7536E">
        <w:rPr>
          <w:rFonts w:ascii="Arial" w:hAnsi="Arial"/>
        </w:rPr>
        <w:t xml:space="preserve">usług, ustalone z należytą starannością, z uwzględnieniem ewentualnych zamówień, o których mowa w pkt </w:t>
      </w:r>
      <w:r>
        <w:rPr>
          <w:rFonts w:ascii="Arial" w:hAnsi="Arial"/>
        </w:rPr>
        <w:t>7</w:t>
      </w:r>
      <w:r w:rsidR="006F6D89" w:rsidRPr="00C00484">
        <w:rPr>
          <w:rFonts w:ascii="Arial" w:hAnsi="Arial"/>
        </w:rPr>
        <w:t xml:space="preserve"> </w:t>
      </w:r>
      <w:r w:rsidR="003B576A" w:rsidRPr="00A7536E">
        <w:rPr>
          <w:rFonts w:ascii="Arial" w:hAnsi="Arial"/>
        </w:rPr>
        <w:t xml:space="preserve">lit. h. Zabronione jest zaniżanie wartości szacunkowej zamówienia lub jego podział skutkujący </w:t>
      </w:r>
      <w:r w:rsidR="00287835" w:rsidRPr="00A7536E">
        <w:rPr>
          <w:rFonts w:ascii="Arial" w:hAnsi="Arial"/>
        </w:rPr>
        <w:t>uniknięciem stosowania przepisów Wytycznych</w:t>
      </w:r>
      <w:r w:rsidR="003B576A" w:rsidRPr="00A7536E">
        <w:rPr>
          <w:rFonts w:ascii="Arial" w:hAnsi="Arial"/>
        </w:rPr>
        <w:t>, przy czym ustalając wartość zamówienia należy wziąć pod uwagę konieczność łącznego spełnienia następujących przesłanek</w:t>
      </w:r>
      <w:r w:rsidR="003B576A" w:rsidRPr="00A7536E">
        <w:rPr>
          <w:rFonts w:ascii="Arial" w:hAnsi="Arial"/>
          <w:vertAlign w:val="superscript"/>
        </w:rPr>
        <w:footnoteReference w:id="12"/>
      </w:r>
      <w:r w:rsidR="003B576A" w:rsidRPr="00A7536E">
        <w:rPr>
          <w:rFonts w:ascii="Arial" w:hAnsi="Arial"/>
        </w:rPr>
        <w:t>:</w:t>
      </w:r>
    </w:p>
    <w:p w:rsidR="003B576A" w:rsidRPr="0025110A" w:rsidRDefault="003B576A" w:rsidP="00380074">
      <w:pPr>
        <w:pStyle w:val="LITlitera"/>
        <w:rPr>
          <w:rFonts w:ascii="Arial" w:hAnsi="Arial"/>
        </w:rPr>
      </w:pPr>
      <w:r w:rsidRPr="00A7536E">
        <w:rPr>
          <w:rFonts w:ascii="Arial" w:hAnsi="Arial"/>
        </w:rPr>
        <w:t>a)</w:t>
      </w:r>
      <w:r w:rsidR="00380074" w:rsidRPr="00A7536E">
        <w:rPr>
          <w:rFonts w:ascii="Arial" w:hAnsi="Arial"/>
        </w:rPr>
        <w:tab/>
      </w:r>
      <w:r w:rsidRPr="0025110A">
        <w:rPr>
          <w:rFonts w:ascii="Arial" w:hAnsi="Arial"/>
        </w:rPr>
        <w:t>usługi, dostawy oraz roboty budowlane są tożsame rodzajowo lub funkcjonalnie,</w:t>
      </w:r>
    </w:p>
    <w:p w:rsidR="003B576A" w:rsidRPr="0025110A" w:rsidRDefault="003B576A" w:rsidP="00380074">
      <w:pPr>
        <w:pStyle w:val="LITlitera"/>
        <w:rPr>
          <w:rFonts w:ascii="Arial" w:hAnsi="Arial"/>
        </w:rPr>
      </w:pPr>
      <w:r w:rsidRPr="0025110A">
        <w:rPr>
          <w:rFonts w:ascii="Arial" w:hAnsi="Arial"/>
        </w:rPr>
        <w:t>b)</w:t>
      </w:r>
      <w:r w:rsidR="00380074" w:rsidRPr="0025110A">
        <w:rPr>
          <w:rFonts w:ascii="Arial" w:hAnsi="Arial"/>
        </w:rPr>
        <w:tab/>
      </w:r>
      <w:r w:rsidRPr="0025110A">
        <w:rPr>
          <w:rFonts w:ascii="Arial" w:hAnsi="Arial"/>
        </w:rPr>
        <w:t>możliwe jest udzielenie zamówienia w tym samym czasie,</w:t>
      </w:r>
    </w:p>
    <w:p w:rsidR="003B576A" w:rsidRPr="0025110A" w:rsidRDefault="003B576A" w:rsidP="00380074">
      <w:pPr>
        <w:pStyle w:val="LITlitera"/>
        <w:rPr>
          <w:rFonts w:ascii="Arial" w:hAnsi="Arial"/>
        </w:rPr>
      </w:pPr>
      <w:r w:rsidRPr="0025110A">
        <w:rPr>
          <w:rFonts w:ascii="Arial" w:hAnsi="Arial"/>
        </w:rPr>
        <w:t>c)</w:t>
      </w:r>
      <w:r w:rsidR="00380074" w:rsidRPr="0025110A">
        <w:rPr>
          <w:rFonts w:ascii="Arial" w:hAnsi="Arial"/>
        </w:rPr>
        <w:tab/>
      </w:r>
      <w:r w:rsidRPr="0025110A">
        <w:rPr>
          <w:rFonts w:ascii="Arial" w:hAnsi="Arial"/>
        </w:rPr>
        <w:t>możliwe jest wykonanie zamówienia przez jednego wykonawcę.</w:t>
      </w:r>
    </w:p>
    <w:p w:rsidR="003B576A" w:rsidRPr="0025110A" w:rsidRDefault="003B576A" w:rsidP="00380074">
      <w:pPr>
        <w:pStyle w:val="LITlitera"/>
        <w:ind w:left="510" w:firstLine="0"/>
        <w:rPr>
          <w:rFonts w:ascii="Arial" w:hAnsi="Arial"/>
        </w:rPr>
      </w:pPr>
      <w:r w:rsidRPr="0025110A">
        <w:rPr>
          <w:rFonts w:ascii="Arial" w:hAnsi="Arial"/>
        </w:rPr>
        <w:t>W przypadku udzielania zamówienia w częściach (z określonych względów ekonomicznych, organizacyjnych, celowościowych), wartość zamówienia ustala się jako łączną wartość poszczególnych jego części</w:t>
      </w:r>
      <w:r w:rsidRPr="0025110A">
        <w:rPr>
          <w:rFonts w:ascii="Arial" w:hAnsi="Arial"/>
          <w:vertAlign w:val="superscript"/>
        </w:rPr>
        <w:footnoteReference w:id="13"/>
      </w:r>
      <w:r w:rsidRPr="0025110A">
        <w:rPr>
          <w:rFonts w:ascii="Arial" w:hAnsi="Arial"/>
        </w:rPr>
        <w:t xml:space="preserve">. </w:t>
      </w:r>
    </w:p>
    <w:p w:rsidR="003B576A" w:rsidRPr="00A7536E" w:rsidRDefault="00DE65CF" w:rsidP="00380074">
      <w:pPr>
        <w:pStyle w:val="PKTpunkt"/>
        <w:rPr>
          <w:rFonts w:ascii="Arial" w:hAnsi="Arial"/>
        </w:rPr>
      </w:pPr>
      <w:r w:rsidRPr="0025110A">
        <w:rPr>
          <w:rFonts w:ascii="Arial" w:hAnsi="Arial"/>
        </w:rPr>
        <w:t>1</w:t>
      </w:r>
      <w:r w:rsidR="00C00484">
        <w:rPr>
          <w:rFonts w:ascii="Arial" w:hAnsi="Arial"/>
        </w:rPr>
        <w:t>1</w:t>
      </w:r>
      <w:r w:rsidR="003B576A" w:rsidRPr="0025110A">
        <w:rPr>
          <w:rFonts w:ascii="Arial" w:hAnsi="Arial"/>
        </w:rPr>
        <w:t>)</w:t>
      </w:r>
      <w:r w:rsidR="00380074" w:rsidRPr="00C00484">
        <w:rPr>
          <w:rFonts w:ascii="Arial" w:hAnsi="Arial"/>
        </w:rPr>
        <w:tab/>
      </w:r>
      <w:r w:rsidR="003B576A" w:rsidRPr="00C00484">
        <w:rPr>
          <w:rFonts w:ascii="Arial" w:hAnsi="Arial"/>
        </w:rPr>
        <w:t>W przypadku zamówień realizowanych przez beneficjentów/ partnerów</w:t>
      </w:r>
      <w:r w:rsidR="00321E7E">
        <w:rPr>
          <w:rFonts w:ascii="Arial" w:hAnsi="Arial"/>
        </w:rPr>
        <w:t xml:space="preserve"> projektów</w:t>
      </w:r>
      <w:r w:rsidR="003B576A" w:rsidRPr="00C00484">
        <w:rPr>
          <w:rFonts w:ascii="Arial" w:hAnsi="Arial"/>
        </w:rPr>
        <w:t>, którzy nie są zamawiającymi w rozumieniu Pzp, wartość zamówienia ustala się w odniesieniu do danego projektu. Podmioty, które są zamawiającymi w rozumieniu Pzp, po stwierdzeniu, że szac</w:t>
      </w:r>
      <w:r w:rsidR="003B576A" w:rsidRPr="00A7536E">
        <w:rPr>
          <w:rFonts w:ascii="Arial" w:hAnsi="Arial"/>
        </w:rPr>
        <w:t xml:space="preserve">unkowa wartość zamówienia nie przekracza wartości wskazanej w art. 4 </w:t>
      </w:r>
      <w:r w:rsidR="00CE17D8">
        <w:rPr>
          <w:rFonts w:ascii="Arial" w:hAnsi="Arial"/>
        </w:rPr>
        <w:t>pkt</w:t>
      </w:r>
      <w:r w:rsidR="003B576A" w:rsidRPr="00A7536E">
        <w:rPr>
          <w:rFonts w:ascii="Arial" w:hAnsi="Arial"/>
        </w:rPr>
        <w:t xml:space="preserve"> 8 Pzp lub w przypadku zamówień sektorowych</w:t>
      </w:r>
      <w:r w:rsidR="00312559" w:rsidRPr="00A7536E">
        <w:rPr>
          <w:rFonts w:ascii="Arial" w:hAnsi="Arial"/>
        </w:rPr>
        <w:t xml:space="preserve"> jest niższa od</w:t>
      </w:r>
      <w:r w:rsidR="003B576A" w:rsidRPr="00A7536E">
        <w:rPr>
          <w:rFonts w:ascii="Arial" w:hAnsi="Arial"/>
        </w:rPr>
        <w:t xml:space="preserve"> wartości wskazanej w przepisach wydanych na postawie art. 11 ust. 8 Pzp, określają wartość zamówienia w odniesieniu do danego projektu w celu stwierdzenia, czy zamówienie podlega zasadzie konkurencyjności.</w:t>
      </w:r>
    </w:p>
    <w:p w:rsidR="003B576A" w:rsidRDefault="00DE65CF" w:rsidP="00380074">
      <w:pPr>
        <w:pStyle w:val="PKTpunkt"/>
        <w:rPr>
          <w:rFonts w:ascii="Arial" w:hAnsi="Arial"/>
        </w:rPr>
      </w:pPr>
      <w:r w:rsidRPr="00A7536E">
        <w:rPr>
          <w:rFonts w:ascii="Arial" w:hAnsi="Arial"/>
        </w:rPr>
        <w:t>1</w:t>
      </w:r>
      <w:r w:rsidR="00C00484">
        <w:rPr>
          <w:rFonts w:ascii="Arial" w:hAnsi="Arial"/>
        </w:rPr>
        <w:t>2</w:t>
      </w:r>
      <w:r w:rsidR="003B576A" w:rsidRPr="00C00484">
        <w:rPr>
          <w:rFonts w:ascii="Arial" w:hAnsi="Arial"/>
        </w:rPr>
        <w:t>)</w:t>
      </w:r>
      <w:r w:rsidR="00380074" w:rsidRPr="00C00484">
        <w:rPr>
          <w:rFonts w:ascii="Arial" w:hAnsi="Arial"/>
        </w:rPr>
        <w:tab/>
      </w:r>
      <w:r w:rsidR="003B576A" w:rsidRPr="00C00484">
        <w:rPr>
          <w:rFonts w:ascii="Arial" w:hAnsi="Arial"/>
        </w:rPr>
        <w:t>W przypadku naruszenia przez Operatora Programu/ beneficjenta/ partnera</w:t>
      </w:r>
      <w:r w:rsidR="00321E7E">
        <w:rPr>
          <w:rFonts w:ascii="Arial" w:hAnsi="Arial"/>
        </w:rPr>
        <w:t xml:space="preserve"> projektu</w:t>
      </w:r>
      <w:r w:rsidR="003B576A" w:rsidRPr="00C00484">
        <w:rPr>
          <w:rFonts w:ascii="Arial" w:hAnsi="Arial"/>
        </w:rPr>
        <w:t xml:space="preserve"> warunków i procedur postępowania o udzielenie zamówienia, instytucja będąca stroną umowy o dofin</w:t>
      </w:r>
      <w:r w:rsidR="003B576A" w:rsidRPr="00A7536E">
        <w:rPr>
          <w:rFonts w:ascii="Arial" w:hAnsi="Arial"/>
        </w:rPr>
        <w:t xml:space="preserve">ansowanie uznaje całość lub część wydatków związanych z tym zamówieniem za niekwalifikowalne, </w:t>
      </w:r>
      <w:r w:rsidR="0099660F" w:rsidRPr="00A7536E">
        <w:rPr>
          <w:rFonts w:ascii="Arial" w:hAnsi="Arial"/>
        </w:rPr>
        <w:t xml:space="preserve">stosując odpowiednio </w:t>
      </w:r>
      <w:r w:rsidR="009D435E" w:rsidRPr="00A7536E">
        <w:rPr>
          <w:rFonts w:ascii="Arial" w:hAnsi="Arial"/>
        </w:rPr>
        <w:t>przepisy</w:t>
      </w:r>
      <w:r w:rsidR="004D58AC" w:rsidRPr="00A7536E">
        <w:rPr>
          <w:rFonts w:ascii="Arial" w:hAnsi="Arial"/>
        </w:rPr>
        <w:t xml:space="preserve"> rozporządzenia</w:t>
      </w:r>
      <w:r w:rsidR="009D435E" w:rsidRPr="00A7536E">
        <w:rPr>
          <w:rFonts w:ascii="Arial" w:hAnsi="Arial"/>
        </w:rPr>
        <w:t xml:space="preserve"> wydane</w:t>
      </w:r>
      <w:r w:rsidR="004D58AC" w:rsidRPr="00A7536E">
        <w:rPr>
          <w:rFonts w:ascii="Arial" w:hAnsi="Arial"/>
        </w:rPr>
        <w:t>go</w:t>
      </w:r>
      <w:r w:rsidR="009D435E" w:rsidRPr="00A7536E">
        <w:rPr>
          <w:rFonts w:ascii="Arial" w:hAnsi="Arial"/>
        </w:rPr>
        <w:t xml:space="preserve"> na podstawie art. 24 ust. 13 ustawy z dnia 11 lipca 2014 r. o zasadach realizacji programów w zakresie polit</w:t>
      </w:r>
      <w:r w:rsidR="009D435E" w:rsidRPr="0025110A">
        <w:rPr>
          <w:rFonts w:ascii="Arial" w:hAnsi="Arial"/>
        </w:rPr>
        <w:t xml:space="preserve">yki spójności finansowanych w perspektywie finansowej 2014-2020 (Dz.U. z </w:t>
      </w:r>
      <w:r w:rsidR="00C00484" w:rsidRPr="0025110A">
        <w:rPr>
          <w:rFonts w:ascii="Arial" w:hAnsi="Arial"/>
        </w:rPr>
        <w:t>201</w:t>
      </w:r>
      <w:r w:rsidR="00C00484">
        <w:rPr>
          <w:rFonts w:ascii="Arial" w:hAnsi="Arial"/>
        </w:rPr>
        <w:t>8</w:t>
      </w:r>
      <w:r w:rsidR="00C00484" w:rsidRPr="00C00484">
        <w:rPr>
          <w:rFonts w:ascii="Arial" w:hAnsi="Arial"/>
        </w:rPr>
        <w:t xml:space="preserve"> </w:t>
      </w:r>
      <w:r w:rsidR="009D435E" w:rsidRPr="00C00484">
        <w:rPr>
          <w:rFonts w:ascii="Arial" w:hAnsi="Arial"/>
        </w:rPr>
        <w:t xml:space="preserve">r. poz. </w:t>
      </w:r>
      <w:r w:rsidR="00C00484">
        <w:rPr>
          <w:rFonts w:ascii="Arial" w:hAnsi="Arial"/>
        </w:rPr>
        <w:t>1431</w:t>
      </w:r>
      <w:r w:rsidR="00AA3903">
        <w:rPr>
          <w:rFonts w:ascii="Arial" w:hAnsi="Arial"/>
        </w:rPr>
        <w:t xml:space="preserve"> i 1544</w:t>
      </w:r>
      <w:r w:rsidR="009D435E" w:rsidRPr="00C00484">
        <w:rPr>
          <w:rFonts w:ascii="Arial" w:hAnsi="Arial"/>
        </w:rPr>
        <w:t>)</w:t>
      </w:r>
      <w:r w:rsidR="003B576A" w:rsidRPr="00C00484">
        <w:rPr>
          <w:rFonts w:ascii="Arial" w:hAnsi="Arial"/>
        </w:rPr>
        <w:t>.</w:t>
      </w:r>
    </w:p>
    <w:p w:rsidR="00810AC5" w:rsidRPr="00B24D53" w:rsidRDefault="00810AC5" w:rsidP="00810AC5">
      <w:pPr>
        <w:pStyle w:val="PKTpunkt"/>
        <w:rPr>
          <w:rFonts w:ascii="Arial" w:hAnsi="Arial"/>
        </w:rPr>
      </w:pPr>
      <w:r>
        <w:rPr>
          <w:rFonts w:ascii="Arial" w:hAnsi="Arial"/>
        </w:rPr>
        <w:t>13)</w:t>
      </w:r>
      <w:r>
        <w:rPr>
          <w:rFonts w:ascii="Arial" w:hAnsi="Arial"/>
        </w:rPr>
        <w:tab/>
      </w:r>
      <w:r w:rsidRPr="00B24D53">
        <w:rPr>
          <w:rFonts w:ascii="Arial" w:hAnsi="Arial"/>
        </w:rPr>
        <w:t>W celu uniknięcia konfliktu interesów</w:t>
      </w:r>
      <w:r>
        <w:rPr>
          <w:rFonts w:ascii="Arial" w:hAnsi="Arial"/>
        </w:rPr>
        <w:t xml:space="preserve"> Operator Programu/ beneficjent</w:t>
      </w:r>
      <w:r w:rsidRPr="00810AC5">
        <w:rPr>
          <w:rFonts w:ascii="Arial" w:hAnsi="Arial"/>
        </w:rPr>
        <w:t>/ partner</w:t>
      </w:r>
      <w:r w:rsidR="00321E7E">
        <w:rPr>
          <w:rFonts w:ascii="Arial" w:hAnsi="Arial"/>
        </w:rPr>
        <w:t xml:space="preserve"> projektu</w:t>
      </w:r>
      <w:r>
        <w:rPr>
          <w:rFonts w:ascii="Arial" w:hAnsi="Arial"/>
        </w:rPr>
        <w:t xml:space="preserve"> nie może udzielić zamówienia podmiotom powiązanym z nim kapitałowo lub osobowo, przez co rozumie się </w:t>
      </w:r>
      <w:r w:rsidRPr="00B24D53">
        <w:rPr>
          <w:rFonts w:ascii="Arial" w:hAnsi="Arial"/>
        </w:rPr>
        <w:t xml:space="preserve">wzajemne powiązania między </w:t>
      </w:r>
      <w:r w:rsidR="00BF2F65" w:rsidRPr="00BF2F65">
        <w:rPr>
          <w:rFonts w:ascii="Arial" w:hAnsi="Arial"/>
        </w:rPr>
        <w:t>Operator</w:t>
      </w:r>
      <w:r w:rsidR="00BF2F65">
        <w:rPr>
          <w:rFonts w:ascii="Arial" w:hAnsi="Arial"/>
        </w:rPr>
        <w:t>em</w:t>
      </w:r>
      <w:r w:rsidR="00BF2F65" w:rsidRPr="00BF2F65">
        <w:rPr>
          <w:rFonts w:ascii="Arial" w:hAnsi="Arial"/>
        </w:rPr>
        <w:t xml:space="preserve"> Programu/ beneficjent</w:t>
      </w:r>
      <w:r w:rsidR="00BF2F65">
        <w:rPr>
          <w:rFonts w:ascii="Arial" w:hAnsi="Arial"/>
        </w:rPr>
        <w:t>em</w:t>
      </w:r>
      <w:r w:rsidR="00BF2F65" w:rsidRPr="00BF2F65">
        <w:rPr>
          <w:rFonts w:ascii="Arial" w:hAnsi="Arial"/>
        </w:rPr>
        <w:t>/ partner</w:t>
      </w:r>
      <w:r w:rsidR="00BF2F65">
        <w:rPr>
          <w:rFonts w:ascii="Arial" w:hAnsi="Arial"/>
        </w:rPr>
        <w:t>em</w:t>
      </w:r>
      <w:r w:rsidR="00321E7E">
        <w:rPr>
          <w:rFonts w:ascii="Arial" w:hAnsi="Arial"/>
        </w:rPr>
        <w:t xml:space="preserve"> projektu</w:t>
      </w:r>
      <w:r w:rsidRPr="00B24D53">
        <w:rPr>
          <w:rFonts w:ascii="Arial" w:hAnsi="Arial"/>
        </w:rPr>
        <w:t xml:space="preserve"> lub osobami upoważnionymi do zaciągania zobowiązań w imieniu </w:t>
      </w:r>
      <w:r w:rsidR="00BF2F65" w:rsidRPr="00BF2F65">
        <w:rPr>
          <w:rFonts w:ascii="Arial" w:hAnsi="Arial"/>
        </w:rPr>
        <w:t>Operatora Programu/ beneficjenta/ partnera</w:t>
      </w:r>
      <w:r w:rsidR="00321E7E">
        <w:rPr>
          <w:rFonts w:ascii="Arial" w:hAnsi="Arial"/>
        </w:rPr>
        <w:t xml:space="preserve"> projektu</w:t>
      </w:r>
      <w:r w:rsidRPr="00B24D53">
        <w:rPr>
          <w:rFonts w:ascii="Arial" w:hAnsi="Arial"/>
        </w:rPr>
        <w:t xml:space="preserve"> lub osobami wykonującymi w imieniu </w:t>
      </w:r>
      <w:r w:rsidR="00BF2F65" w:rsidRPr="00BF2F65">
        <w:rPr>
          <w:rFonts w:ascii="Arial" w:hAnsi="Arial"/>
        </w:rPr>
        <w:t>Operatora Programu/ beneficjenta/ partnera</w:t>
      </w:r>
      <w:r w:rsidR="00321E7E">
        <w:rPr>
          <w:rFonts w:ascii="Arial" w:hAnsi="Arial"/>
        </w:rPr>
        <w:t xml:space="preserve"> projektu</w:t>
      </w:r>
      <w:r w:rsidRPr="00B24D53">
        <w:rPr>
          <w:rFonts w:ascii="Arial" w:hAnsi="Arial"/>
        </w:rPr>
        <w:t xml:space="preserve"> czynności związane z przeprowadzeniem procedury wyboru wykonawcy a wykonawcą, polegające w szczególności na: </w:t>
      </w:r>
    </w:p>
    <w:p w:rsidR="00810AC5" w:rsidRPr="00B24D53" w:rsidRDefault="00810AC5" w:rsidP="00B24D53">
      <w:pPr>
        <w:pStyle w:val="LITlitera"/>
        <w:rPr>
          <w:rFonts w:ascii="Arial" w:hAnsi="Arial"/>
        </w:rPr>
      </w:pPr>
      <w:r w:rsidRPr="00B24D53">
        <w:rPr>
          <w:rFonts w:ascii="Arial" w:hAnsi="Arial"/>
        </w:rPr>
        <w:t xml:space="preserve">a) </w:t>
      </w:r>
      <w:r w:rsidR="00BF2F65">
        <w:rPr>
          <w:rFonts w:ascii="Arial" w:hAnsi="Arial"/>
        </w:rPr>
        <w:tab/>
      </w:r>
      <w:r w:rsidRPr="00B24D53">
        <w:rPr>
          <w:rFonts w:ascii="Arial" w:hAnsi="Arial"/>
        </w:rPr>
        <w:t>uczestniczeniu w spółce jako wspólnik spółki cywilnej lub spółki osobowej</w:t>
      </w:r>
      <w:r w:rsidR="00BF2F65">
        <w:rPr>
          <w:rFonts w:ascii="Arial" w:hAnsi="Arial"/>
        </w:rPr>
        <w:t>,</w:t>
      </w:r>
    </w:p>
    <w:p w:rsidR="00810AC5" w:rsidRPr="00B24D53" w:rsidRDefault="00810AC5" w:rsidP="00B24D53">
      <w:pPr>
        <w:pStyle w:val="LITlitera"/>
        <w:rPr>
          <w:rFonts w:ascii="Arial" w:hAnsi="Arial"/>
        </w:rPr>
      </w:pPr>
      <w:r w:rsidRPr="00B24D53">
        <w:rPr>
          <w:rFonts w:ascii="Arial" w:hAnsi="Arial"/>
        </w:rPr>
        <w:t xml:space="preserve">b) </w:t>
      </w:r>
      <w:r w:rsidR="00BF2F65">
        <w:rPr>
          <w:rFonts w:ascii="Arial" w:hAnsi="Arial"/>
        </w:rPr>
        <w:tab/>
      </w:r>
      <w:r w:rsidRPr="00B24D53">
        <w:rPr>
          <w:rFonts w:ascii="Arial" w:hAnsi="Arial"/>
        </w:rPr>
        <w:t>posiadaniu co najmniej 10% udziałów lub akcji, o ile niższy próg nie wynika z przepisów prawa lub nie został określony przez Operatora Programu</w:t>
      </w:r>
      <w:r w:rsidR="00BF2F65">
        <w:rPr>
          <w:rFonts w:ascii="Arial" w:hAnsi="Arial"/>
        </w:rPr>
        <w:t>,</w:t>
      </w:r>
    </w:p>
    <w:p w:rsidR="00810AC5" w:rsidRPr="00B24D53" w:rsidRDefault="00810AC5" w:rsidP="00B24D53">
      <w:pPr>
        <w:pStyle w:val="LITlitera"/>
        <w:rPr>
          <w:rFonts w:ascii="Arial" w:hAnsi="Arial"/>
        </w:rPr>
      </w:pPr>
      <w:r w:rsidRPr="00B24D53">
        <w:rPr>
          <w:rFonts w:ascii="Arial" w:hAnsi="Arial"/>
        </w:rPr>
        <w:t xml:space="preserve">c) </w:t>
      </w:r>
      <w:r w:rsidR="00BF2F65">
        <w:rPr>
          <w:rFonts w:ascii="Arial" w:hAnsi="Arial"/>
        </w:rPr>
        <w:tab/>
      </w:r>
      <w:r w:rsidRPr="00B24D53">
        <w:rPr>
          <w:rFonts w:ascii="Arial" w:hAnsi="Arial"/>
        </w:rPr>
        <w:t>pełnieniu funkcji członka organu nadzorczego lub zarządzaj</w:t>
      </w:r>
      <w:r w:rsidR="00BF2F65" w:rsidRPr="00BF2F65">
        <w:rPr>
          <w:rFonts w:ascii="Arial" w:hAnsi="Arial"/>
        </w:rPr>
        <w:t>ącego, prokurenta, pełnomocnika</w:t>
      </w:r>
      <w:r w:rsidR="00BF2F65">
        <w:rPr>
          <w:rFonts w:ascii="Arial" w:hAnsi="Arial"/>
        </w:rPr>
        <w:t>,</w:t>
      </w:r>
    </w:p>
    <w:p w:rsidR="00810AC5" w:rsidRDefault="00810AC5" w:rsidP="00B24D53">
      <w:pPr>
        <w:pStyle w:val="LITlitera"/>
        <w:rPr>
          <w:rFonts w:ascii="Arial" w:hAnsi="Arial"/>
        </w:rPr>
      </w:pPr>
      <w:r w:rsidRPr="00B24D53">
        <w:rPr>
          <w:rFonts w:ascii="Arial" w:hAnsi="Arial"/>
        </w:rPr>
        <w:t>d)</w:t>
      </w:r>
      <w:r w:rsidR="00BF2F65">
        <w:rPr>
          <w:rFonts w:ascii="Arial" w:hAnsi="Arial"/>
        </w:rPr>
        <w:tab/>
      </w:r>
      <w:r w:rsidRPr="00B24D53">
        <w:rPr>
          <w:rFonts w:ascii="Arial" w:hAnsi="Aria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r w:rsidR="00BF2F65">
        <w:rPr>
          <w:rFonts w:ascii="Arial" w:hAnsi="Arial"/>
        </w:rPr>
        <w:t>.</w:t>
      </w:r>
    </w:p>
    <w:p w:rsidR="00BF2F65" w:rsidRPr="00C00484" w:rsidRDefault="00BF2F65" w:rsidP="00B24D53">
      <w:pPr>
        <w:pStyle w:val="PKTpunkt"/>
        <w:ind w:firstLine="0"/>
        <w:rPr>
          <w:rFonts w:ascii="Arial" w:hAnsi="Arial"/>
        </w:rPr>
      </w:pPr>
      <w:r>
        <w:rPr>
          <w:rFonts w:ascii="Arial" w:hAnsi="Arial"/>
        </w:rPr>
        <w:t xml:space="preserve">Operator Programu może </w:t>
      </w:r>
      <w:r w:rsidR="00553C96">
        <w:rPr>
          <w:rFonts w:ascii="Arial" w:hAnsi="Arial"/>
        </w:rPr>
        <w:t>wyrazić zgodę na</w:t>
      </w:r>
      <w:r>
        <w:rPr>
          <w:rFonts w:ascii="Arial" w:hAnsi="Arial"/>
        </w:rPr>
        <w:t xml:space="preserve"> udzielenie zamówienia pomimo wystąpienia przesłanek, o których mowa powyżej.</w:t>
      </w:r>
    </w:p>
    <w:p w:rsidR="003B576A" w:rsidRPr="00A7536E" w:rsidRDefault="00730233" w:rsidP="00730233">
      <w:pPr>
        <w:pStyle w:val="Nagwek1"/>
        <w:numPr>
          <w:ilvl w:val="0"/>
          <w:numId w:val="0"/>
        </w:numPr>
      </w:pPr>
      <w:bookmarkStart w:id="2" w:name="_Toc531683497"/>
      <w:r w:rsidRPr="00A7536E">
        <w:t xml:space="preserve">Rozdział </w:t>
      </w:r>
      <w:r w:rsidR="00EB5E65" w:rsidRPr="00A7536E">
        <w:t xml:space="preserve">2 </w:t>
      </w:r>
      <w:r w:rsidRPr="00A7536E">
        <w:t>–</w:t>
      </w:r>
      <w:r w:rsidR="003B576A" w:rsidRPr="00A7536E">
        <w:t xml:space="preserve"> Zasada konkurencyjności</w:t>
      </w:r>
      <w:bookmarkEnd w:id="2"/>
    </w:p>
    <w:p w:rsidR="003B576A" w:rsidRPr="0025110A" w:rsidRDefault="003B576A" w:rsidP="00730233">
      <w:pPr>
        <w:pStyle w:val="PKTpunkt"/>
        <w:rPr>
          <w:rFonts w:ascii="Arial" w:hAnsi="Arial"/>
        </w:rPr>
      </w:pPr>
      <w:r w:rsidRPr="00A7536E">
        <w:rPr>
          <w:rFonts w:ascii="Arial" w:hAnsi="Arial"/>
        </w:rPr>
        <w:t>1)</w:t>
      </w:r>
      <w:r w:rsidR="00730233" w:rsidRPr="00A7536E">
        <w:rPr>
          <w:rFonts w:ascii="Arial" w:hAnsi="Arial"/>
        </w:rPr>
        <w:tab/>
      </w:r>
      <w:r w:rsidRPr="00A7536E">
        <w:rPr>
          <w:rFonts w:ascii="Arial" w:hAnsi="Arial"/>
        </w:rPr>
        <w:t>Udzielenie zamówienia w ramach projektu następuje zgodnie z zasadą konkurencyjności w przypadku:</w:t>
      </w:r>
    </w:p>
    <w:p w:rsidR="003B576A" w:rsidRPr="0025110A" w:rsidRDefault="003B576A" w:rsidP="00730233">
      <w:pPr>
        <w:pStyle w:val="LITlitera"/>
        <w:rPr>
          <w:rFonts w:ascii="Arial" w:hAnsi="Arial"/>
        </w:rPr>
      </w:pPr>
      <w:r w:rsidRPr="0025110A">
        <w:rPr>
          <w:rFonts w:ascii="Arial" w:hAnsi="Arial"/>
        </w:rPr>
        <w:t>a)</w:t>
      </w:r>
      <w:r w:rsidR="00730233" w:rsidRPr="0025110A">
        <w:rPr>
          <w:rFonts w:ascii="Arial" w:hAnsi="Arial"/>
        </w:rPr>
        <w:tab/>
      </w:r>
      <w:r w:rsidRPr="0025110A">
        <w:rPr>
          <w:rFonts w:ascii="Arial" w:hAnsi="Arial"/>
        </w:rPr>
        <w:t>Operatora Programu/ beneficjenta/ partnera</w:t>
      </w:r>
      <w:r w:rsidR="00321E7E">
        <w:rPr>
          <w:rFonts w:ascii="Arial" w:hAnsi="Arial"/>
        </w:rPr>
        <w:t xml:space="preserve"> projektu</w:t>
      </w:r>
      <w:r w:rsidRPr="0025110A">
        <w:rPr>
          <w:rFonts w:ascii="Arial" w:hAnsi="Arial"/>
        </w:rPr>
        <w:t xml:space="preserve"> niebędącego zamawiającym w rozumieniu Pzp</w:t>
      </w:r>
      <w:r w:rsidRPr="0025110A">
        <w:rPr>
          <w:rFonts w:ascii="Arial" w:hAnsi="Arial"/>
          <w:vertAlign w:val="superscript"/>
        </w:rPr>
        <w:footnoteReference w:id="14"/>
      </w:r>
      <w:r w:rsidRPr="0025110A">
        <w:rPr>
          <w:rFonts w:ascii="Arial" w:hAnsi="Arial"/>
        </w:rPr>
        <w:t xml:space="preserve"> w przypadku zamówień przekraczających wartość 50 tys. PLN netto,</w:t>
      </w:r>
    </w:p>
    <w:p w:rsidR="003B576A" w:rsidRPr="00EA2E0F" w:rsidRDefault="003B576A" w:rsidP="00923515">
      <w:pPr>
        <w:pStyle w:val="LITlitera"/>
        <w:rPr>
          <w:rFonts w:ascii="Arial" w:hAnsi="Arial"/>
        </w:rPr>
      </w:pPr>
      <w:r w:rsidRPr="0025110A">
        <w:rPr>
          <w:rFonts w:ascii="Arial" w:hAnsi="Arial"/>
        </w:rPr>
        <w:t>b)</w:t>
      </w:r>
      <w:r w:rsidR="00730233" w:rsidRPr="0025110A">
        <w:rPr>
          <w:rFonts w:ascii="Arial" w:hAnsi="Arial"/>
        </w:rPr>
        <w:tab/>
      </w:r>
      <w:r w:rsidRPr="0025110A">
        <w:rPr>
          <w:rFonts w:ascii="Arial" w:hAnsi="Arial"/>
        </w:rPr>
        <w:t>Operatora Programu/ beneficjenta/ partnera</w:t>
      </w:r>
      <w:r w:rsidR="00321E7E">
        <w:rPr>
          <w:rFonts w:ascii="Arial" w:hAnsi="Arial"/>
        </w:rPr>
        <w:t xml:space="preserve"> projektu</w:t>
      </w:r>
      <w:r w:rsidRPr="0025110A">
        <w:rPr>
          <w:rFonts w:ascii="Arial" w:hAnsi="Arial"/>
        </w:rPr>
        <w:t xml:space="preserve"> będącego zamawiającym w rozumieniu Pzp</w:t>
      </w:r>
      <w:r w:rsidRPr="00C00484">
        <w:rPr>
          <w:rFonts w:ascii="Arial" w:hAnsi="Arial"/>
        </w:rPr>
        <w:t xml:space="preserve"> w przypadku zamówień o wartości równej lub niższej niż kwota określona w art. 4 pkt 8 Pzp, a jednocześnie przekraczającej 50 tys. PLN netto, lub w przypadku zamówień sektorowych o wartości niższej niż kwota określona w przepisach wydanych na podstawie art</w:t>
      </w:r>
      <w:r w:rsidRPr="00A7536E">
        <w:rPr>
          <w:rFonts w:ascii="Arial" w:hAnsi="Arial"/>
        </w:rPr>
        <w:t>. 11 ust. 8 Pzp, a jednocześnie przekraczającej 50 tys. PLN netto.</w:t>
      </w:r>
    </w:p>
    <w:p w:rsidR="003B576A" w:rsidRPr="00A7536E" w:rsidRDefault="004D58AC" w:rsidP="00A52BB0">
      <w:pPr>
        <w:pStyle w:val="PKTpunkt"/>
        <w:rPr>
          <w:rFonts w:ascii="Arial" w:hAnsi="Arial"/>
        </w:rPr>
      </w:pPr>
      <w:r w:rsidRPr="0025110A">
        <w:rPr>
          <w:rFonts w:ascii="Arial" w:hAnsi="Arial"/>
        </w:rPr>
        <w:t>2</w:t>
      </w:r>
      <w:r w:rsidR="003B576A" w:rsidRPr="0025110A">
        <w:rPr>
          <w:rFonts w:ascii="Arial" w:hAnsi="Arial"/>
        </w:rPr>
        <w:t>)</w:t>
      </w:r>
      <w:r w:rsidR="00A52BB0" w:rsidRPr="0025110A">
        <w:rPr>
          <w:rFonts w:ascii="Arial" w:hAnsi="Arial"/>
        </w:rPr>
        <w:tab/>
      </w:r>
      <w:r w:rsidR="00E978B3" w:rsidRPr="0025110A">
        <w:rPr>
          <w:rFonts w:ascii="Arial" w:hAnsi="Arial"/>
        </w:rPr>
        <w:t>Z</w:t>
      </w:r>
      <w:r w:rsidR="003B576A" w:rsidRPr="0025110A">
        <w:rPr>
          <w:rFonts w:ascii="Arial" w:hAnsi="Arial"/>
        </w:rPr>
        <w:t>asadę konkurencyjności uznaje się za spełnioną, jeżeli postępowanie o udzielenie zamówienia przeprowadzone jest na zasadach określonych w Pzp</w:t>
      </w:r>
      <w:r w:rsidR="00E978B3" w:rsidRPr="0025110A">
        <w:rPr>
          <w:rFonts w:ascii="Arial" w:hAnsi="Arial"/>
        </w:rPr>
        <w:t xml:space="preserve"> przy czym o</w:t>
      </w:r>
      <w:r w:rsidR="00CB092B" w:rsidRPr="00C00484">
        <w:rPr>
          <w:rFonts w:ascii="Arial" w:hAnsi="Arial"/>
        </w:rPr>
        <w:t>cena prawidłowości postępowania jest dokonywana</w:t>
      </w:r>
      <w:r w:rsidR="00E978B3" w:rsidRPr="00C00484">
        <w:rPr>
          <w:rFonts w:ascii="Arial" w:hAnsi="Arial"/>
        </w:rPr>
        <w:t xml:space="preserve"> wyłącznie</w:t>
      </w:r>
      <w:r w:rsidR="00CB092B" w:rsidRPr="00C00484">
        <w:rPr>
          <w:rFonts w:ascii="Arial" w:hAnsi="Arial"/>
        </w:rPr>
        <w:t xml:space="preserve"> pod kątem zachowania reguł przewidzianych dla zasady konkurencyjności.</w:t>
      </w:r>
    </w:p>
    <w:p w:rsidR="003B576A" w:rsidRPr="0025110A" w:rsidRDefault="004D58AC" w:rsidP="00A52BB0">
      <w:pPr>
        <w:pStyle w:val="PKTpunkt"/>
        <w:rPr>
          <w:rFonts w:ascii="Arial" w:hAnsi="Arial"/>
        </w:rPr>
      </w:pPr>
      <w:r w:rsidRPr="00A7536E">
        <w:rPr>
          <w:rFonts w:ascii="Arial" w:hAnsi="Arial"/>
        </w:rPr>
        <w:t>3</w:t>
      </w:r>
      <w:r w:rsidR="003B576A" w:rsidRPr="00A7536E">
        <w:rPr>
          <w:rFonts w:ascii="Arial" w:hAnsi="Arial"/>
        </w:rPr>
        <w:t>)</w:t>
      </w:r>
      <w:r w:rsidR="00080193" w:rsidRPr="00A7536E">
        <w:rPr>
          <w:rFonts w:ascii="Arial" w:hAnsi="Arial"/>
        </w:rPr>
        <w:tab/>
      </w:r>
      <w:r w:rsidR="003B576A" w:rsidRPr="00A7536E">
        <w:rPr>
          <w:rFonts w:ascii="Arial" w:hAnsi="Arial"/>
        </w:rPr>
        <w:t xml:space="preserve">Przedmiot zamówienia opisuje się w sposób jednoznaczny i wyczerpujący, za pomocą dokładnych i zrozumiałych określeń, uwzględniając wszystkie wymagania i okoliczności mogące mieć wpływ na sporządzenie oferty. Przedmiotu zamówienia nie można opisywać w sposób, który mógłby utrudniać uczciwą konkurencję.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w:t>
      </w:r>
      <w:r w:rsidR="00A52BB0" w:rsidRPr="00A7536E">
        <w:rPr>
          <w:rFonts w:ascii="Arial" w:hAnsi="Arial"/>
        </w:rPr>
        <w:t>„</w:t>
      </w:r>
      <w:r w:rsidR="003B576A" w:rsidRPr="0025110A">
        <w:rPr>
          <w:rFonts w:ascii="Arial" w:hAnsi="Arial"/>
        </w:rPr>
        <w:t>lub równoważny</w:t>
      </w:r>
      <w:r w:rsidR="00A52BB0" w:rsidRPr="0025110A">
        <w:rPr>
          <w:rFonts w:ascii="Arial" w:hAnsi="Arial"/>
        </w:rPr>
        <w:t>”</w:t>
      </w:r>
      <w:r w:rsidR="003B576A" w:rsidRPr="0025110A">
        <w:rPr>
          <w:rFonts w:ascii="Arial" w:hAnsi="Arial"/>
        </w:rPr>
        <w:t>.</w:t>
      </w:r>
    </w:p>
    <w:p w:rsidR="003B576A" w:rsidRPr="0025110A" w:rsidRDefault="004D58AC" w:rsidP="00A52BB0">
      <w:pPr>
        <w:pStyle w:val="PKTpunkt"/>
        <w:rPr>
          <w:rFonts w:ascii="Arial" w:hAnsi="Arial"/>
        </w:rPr>
      </w:pPr>
      <w:r w:rsidRPr="0025110A">
        <w:rPr>
          <w:rFonts w:ascii="Arial" w:hAnsi="Arial"/>
        </w:rPr>
        <w:t>4</w:t>
      </w:r>
      <w:r w:rsidR="003B576A" w:rsidRPr="0025110A">
        <w:rPr>
          <w:rFonts w:ascii="Arial" w:hAnsi="Arial"/>
        </w:rPr>
        <w:t>)</w:t>
      </w:r>
      <w:r w:rsidR="00080193" w:rsidRPr="0025110A">
        <w:rPr>
          <w:rFonts w:ascii="Arial" w:hAnsi="Arial"/>
        </w:rPr>
        <w:tab/>
      </w:r>
      <w:r w:rsidR="003B576A" w:rsidRPr="0025110A">
        <w:rPr>
          <w:rFonts w:ascii="Arial" w:hAnsi="Arial"/>
        </w:rPr>
        <w:t>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 informacji, w terminie umożliwiającym przygotowanie i złożenie oferty.</w:t>
      </w:r>
    </w:p>
    <w:p w:rsidR="003B576A" w:rsidRPr="0025110A" w:rsidRDefault="004D58AC" w:rsidP="00A52BB0">
      <w:pPr>
        <w:pStyle w:val="PKTpunkt"/>
        <w:rPr>
          <w:rFonts w:ascii="Arial" w:hAnsi="Arial"/>
        </w:rPr>
      </w:pPr>
      <w:r w:rsidRPr="0025110A">
        <w:rPr>
          <w:rFonts w:ascii="Arial" w:hAnsi="Arial"/>
        </w:rPr>
        <w:t>5</w:t>
      </w:r>
      <w:r w:rsidR="003B576A" w:rsidRPr="0025110A">
        <w:rPr>
          <w:rFonts w:ascii="Arial" w:hAnsi="Arial"/>
        </w:rPr>
        <w:t>)</w:t>
      </w:r>
      <w:r w:rsidR="00A52BB0" w:rsidRPr="0025110A">
        <w:rPr>
          <w:rFonts w:ascii="Arial" w:hAnsi="Arial"/>
        </w:rPr>
        <w:tab/>
      </w:r>
      <w:r w:rsidR="003B576A" w:rsidRPr="0025110A">
        <w:rPr>
          <w:rFonts w:ascii="Arial" w:hAnsi="Arial"/>
        </w:rPr>
        <w:t>Do opisu przedmiotu zamówienia stosuje się nazwy i kody określone we Wspólnym Słowniku Zamówień, o którym mowa w rozporządzeniu (WE) nr 2195/2002 Parlamentu Europejskiego i Rady z dnia 5 listopada 2002 r. w sprawie Wspólnego Słownika Zamówień (CPV) (Dz. Urz. WE L 340 z 16.12.2002, str. 1, z późn. zm.; Dz. Urz. UE Polskie wydanie specjalne rozdz. 6, t. 5, str. 3)</w:t>
      </w:r>
      <w:r w:rsidR="003B576A" w:rsidRPr="0025110A">
        <w:rPr>
          <w:rFonts w:ascii="Arial" w:hAnsi="Arial"/>
          <w:vertAlign w:val="superscript"/>
        </w:rPr>
        <w:footnoteReference w:id="15"/>
      </w:r>
      <w:r w:rsidR="003B576A" w:rsidRPr="0025110A">
        <w:rPr>
          <w:rFonts w:ascii="Arial" w:hAnsi="Arial"/>
        </w:rPr>
        <w:t>.</w:t>
      </w:r>
    </w:p>
    <w:p w:rsidR="003B576A" w:rsidRPr="0025110A" w:rsidRDefault="004D58AC" w:rsidP="00A52BB0">
      <w:pPr>
        <w:pStyle w:val="PKTpunkt"/>
        <w:rPr>
          <w:rFonts w:ascii="Arial" w:hAnsi="Arial"/>
        </w:rPr>
      </w:pPr>
      <w:r w:rsidRPr="0025110A">
        <w:rPr>
          <w:rFonts w:ascii="Arial" w:hAnsi="Arial"/>
        </w:rPr>
        <w:t>6</w:t>
      </w:r>
      <w:r w:rsidR="003B576A" w:rsidRPr="0025110A">
        <w:rPr>
          <w:rFonts w:ascii="Arial" w:hAnsi="Arial"/>
        </w:rPr>
        <w:t>)</w:t>
      </w:r>
      <w:r w:rsidR="00A52BB0" w:rsidRPr="0025110A">
        <w:rPr>
          <w:rFonts w:ascii="Arial" w:hAnsi="Arial"/>
        </w:rPr>
        <w:tab/>
      </w:r>
      <w:r w:rsidR="003B576A" w:rsidRPr="0025110A">
        <w:rPr>
          <w:rFonts w:ascii="Arial" w:hAnsi="Arial"/>
        </w:rPr>
        <w:t xml:space="preserve">Warunki udziału w postępowaniu o udzielenie zamówienia oraz opis sposobu dokonywania oceny ich spełniania, o ile zostaną zawarte w zapytaniu ofertowym, o którym mowa w pkt </w:t>
      </w:r>
      <w:r w:rsidR="00613107" w:rsidRPr="0025110A">
        <w:rPr>
          <w:rFonts w:ascii="Arial" w:hAnsi="Arial"/>
        </w:rPr>
        <w:t xml:space="preserve">9 </w:t>
      </w:r>
      <w:r w:rsidR="003B576A" w:rsidRPr="0025110A">
        <w:rPr>
          <w:rFonts w:ascii="Arial" w:hAnsi="Arial"/>
        </w:rPr>
        <w:t>lit. a, określane są w sposób proporcjonalny do przedmiotu zamówienia, zapewniający zachowanie uczciwej konkurencji i równego traktowania wykonawców. Nie można formułować warunków przewyższających wymagania wystarczające do należytego wykonania zamówienia.</w:t>
      </w:r>
    </w:p>
    <w:p w:rsidR="003B576A" w:rsidRPr="0025110A" w:rsidRDefault="004D58AC" w:rsidP="00A52BB0">
      <w:pPr>
        <w:pStyle w:val="PKTpunkt"/>
        <w:rPr>
          <w:rFonts w:ascii="Arial" w:hAnsi="Arial"/>
        </w:rPr>
      </w:pPr>
      <w:r w:rsidRPr="0025110A">
        <w:rPr>
          <w:rFonts w:ascii="Arial" w:hAnsi="Arial"/>
        </w:rPr>
        <w:t>7</w:t>
      </w:r>
      <w:r w:rsidR="003B576A" w:rsidRPr="0025110A">
        <w:rPr>
          <w:rFonts w:ascii="Arial" w:hAnsi="Arial"/>
        </w:rPr>
        <w:t>)</w:t>
      </w:r>
      <w:r w:rsidR="00A52BB0" w:rsidRPr="0025110A">
        <w:rPr>
          <w:rFonts w:ascii="Arial" w:hAnsi="Arial"/>
        </w:rPr>
        <w:tab/>
      </w:r>
      <w:r w:rsidR="003B576A" w:rsidRPr="0025110A">
        <w:rPr>
          <w:rFonts w:ascii="Arial" w:hAnsi="Arial"/>
        </w:rPr>
        <w:t>Kryteria oceny ofert składanych w ramach postępowania o udzielenie zamówienia są formułowane w sposób zapewniający zachowanie uczciwej konkurencji oraz równego traktowania wykonawców, przy czym:</w:t>
      </w:r>
    </w:p>
    <w:p w:rsidR="003B576A" w:rsidRPr="0025110A" w:rsidRDefault="003B576A" w:rsidP="00A52BB0">
      <w:pPr>
        <w:pStyle w:val="LITlitera"/>
        <w:rPr>
          <w:rFonts w:ascii="Arial" w:hAnsi="Arial"/>
        </w:rPr>
      </w:pPr>
      <w:r w:rsidRPr="0025110A">
        <w:rPr>
          <w:rFonts w:ascii="Arial" w:hAnsi="Arial"/>
        </w:rPr>
        <w:t>a)</w:t>
      </w:r>
      <w:r w:rsidR="00A52BB0" w:rsidRPr="0025110A">
        <w:rPr>
          <w:rFonts w:ascii="Arial" w:hAnsi="Arial"/>
        </w:rPr>
        <w:tab/>
      </w:r>
      <w:r w:rsidRPr="0025110A">
        <w:rPr>
          <w:rFonts w:ascii="Arial" w:hAnsi="Arial"/>
        </w:rPr>
        <w:t>każde kryterium oceny ofert musi odnosić się do danego przedmiotu zamówienia,</w:t>
      </w:r>
    </w:p>
    <w:p w:rsidR="003B576A" w:rsidRPr="0025110A" w:rsidRDefault="003B576A" w:rsidP="00A52BB0">
      <w:pPr>
        <w:pStyle w:val="LITlitera"/>
        <w:rPr>
          <w:rFonts w:ascii="Arial" w:hAnsi="Arial"/>
        </w:rPr>
      </w:pPr>
      <w:r w:rsidRPr="0025110A">
        <w:rPr>
          <w:rFonts w:ascii="Arial" w:hAnsi="Arial"/>
        </w:rPr>
        <w:t>b)</w:t>
      </w:r>
      <w:r w:rsidR="00A52BB0" w:rsidRPr="0025110A">
        <w:rPr>
          <w:rFonts w:ascii="Arial" w:hAnsi="Arial"/>
        </w:rPr>
        <w:tab/>
      </w:r>
      <w:r w:rsidRPr="0025110A">
        <w:rPr>
          <w:rFonts w:ascii="Arial" w:hAnsi="Arial"/>
        </w:rPr>
        <w:t>każde kryterium (i opis jego stosowania) musi być sformułowane jednoznacznie i precyzyjnie, tak żeby każdy poprawnie poinformowany oferent, który dołoży należytej staranności, mógł interpretować je w jednakowy sposób,</w:t>
      </w:r>
    </w:p>
    <w:p w:rsidR="003B576A" w:rsidRPr="0025110A" w:rsidRDefault="003B576A" w:rsidP="00A52BB0">
      <w:pPr>
        <w:pStyle w:val="LITlitera"/>
        <w:rPr>
          <w:rFonts w:ascii="Arial" w:hAnsi="Arial"/>
        </w:rPr>
      </w:pPr>
      <w:r w:rsidRPr="0025110A">
        <w:rPr>
          <w:rFonts w:ascii="Arial" w:hAnsi="Arial"/>
        </w:rPr>
        <w:t>c)</w:t>
      </w:r>
      <w:r w:rsidR="00A52BB0" w:rsidRPr="0025110A">
        <w:rPr>
          <w:rFonts w:ascii="Arial" w:hAnsi="Arial"/>
        </w:rPr>
        <w:tab/>
      </w:r>
      <w:r w:rsidRPr="0025110A">
        <w:rPr>
          <w:rFonts w:ascii="Arial" w:hAnsi="Arial"/>
        </w:rPr>
        <w:t>wagi (znaczenie) poszczególnych kryteriów powinny być określone w sposób umożliwiający wybór najkorzystniejszej oferty,</w:t>
      </w:r>
    </w:p>
    <w:p w:rsidR="003B576A" w:rsidRPr="0025110A" w:rsidRDefault="003B576A" w:rsidP="00A52BB0">
      <w:pPr>
        <w:pStyle w:val="LITlitera"/>
        <w:rPr>
          <w:rFonts w:ascii="Arial" w:hAnsi="Arial"/>
        </w:rPr>
      </w:pPr>
      <w:r w:rsidRPr="0025110A">
        <w:rPr>
          <w:rFonts w:ascii="Arial" w:hAnsi="Arial"/>
        </w:rPr>
        <w:t>d)</w:t>
      </w:r>
      <w:r w:rsidR="00A52BB0" w:rsidRPr="0025110A">
        <w:rPr>
          <w:rFonts w:ascii="Arial" w:hAnsi="Arial"/>
        </w:rPr>
        <w:tab/>
      </w:r>
      <w:r w:rsidRPr="0025110A">
        <w:rPr>
          <w:rFonts w:ascii="Arial" w:hAnsi="Arial"/>
        </w:rPr>
        <w:t xml:space="preserve">kryteria oceny ofert nie mogą dotyczyć właściwości wykonawcy, a w szczególności jego wiarygodności ekonomicznej, technicznej lub finansowej oraz doświadczenia. Zakaz ten nie dotyczy zamówień na usługi społeczne </w:t>
      </w:r>
      <w:r w:rsidRPr="00A7536E">
        <w:rPr>
          <w:rFonts w:ascii="Arial" w:hAnsi="Arial"/>
        </w:rPr>
        <w:t>i innych szczególnych usług</w:t>
      </w:r>
      <w:r w:rsidRPr="0025110A">
        <w:rPr>
          <w:rFonts w:ascii="Arial" w:hAnsi="Arial"/>
          <w:vertAlign w:val="superscript"/>
        </w:rPr>
        <w:footnoteReference w:id="16"/>
      </w:r>
      <w:r w:rsidRPr="0025110A">
        <w:rPr>
          <w:rFonts w:ascii="Arial" w:hAnsi="Arial"/>
        </w:rPr>
        <w:t xml:space="preserve"> oraz zamówień o charakterze niepriorytetowym w dziedzinach obronności i bezpieczeństwa</w:t>
      </w:r>
      <w:r w:rsidRPr="0025110A">
        <w:rPr>
          <w:rFonts w:ascii="Arial" w:hAnsi="Arial"/>
          <w:vertAlign w:val="superscript"/>
        </w:rPr>
        <w:footnoteReference w:id="17"/>
      </w:r>
      <w:r w:rsidRPr="0025110A">
        <w:rPr>
          <w:rFonts w:ascii="Arial" w:hAnsi="Arial"/>
        </w:rPr>
        <w:t>. W uzasadnionych przypadkach Instytucja będąca stroną umowy o dofinansowanie może określić inne rodzaje zamówień, w odniesieniu do których możliwe jest stosowanie kryteriów odnoszących się do właściwości wykonawcy,</w:t>
      </w:r>
    </w:p>
    <w:p w:rsidR="003B576A" w:rsidRPr="00A7536E" w:rsidRDefault="003B576A" w:rsidP="00A52BB0">
      <w:pPr>
        <w:pStyle w:val="LITlitera"/>
        <w:rPr>
          <w:rFonts w:ascii="Arial" w:hAnsi="Arial"/>
        </w:rPr>
      </w:pPr>
      <w:r w:rsidRPr="0025110A">
        <w:rPr>
          <w:rFonts w:ascii="Arial" w:hAnsi="Arial"/>
        </w:rPr>
        <w:t>e)</w:t>
      </w:r>
      <w:r w:rsidR="00FF2AC3" w:rsidRPr="0025110A">
        <w:rPr>
          <w:rFonts w:ascii="Arial" w:hAnsi="Arial"/>
        </w:rPr>
        <w:tab/>
      </w:r>
      <w:r w:rsidRPr="0025110A">
        <w:rPr>
          <w:rFonts w:ascii="Arial" w:hAnsi="Arial"/>
        </w:rPr>
        <w:t xml:space="preserve">cena </w:t>
      </w:r>
      <w:r w:rsidR="002A2846">
        <w:rPr>
          <w:rFonts w:ascii="Arial" w:hAnsi="Arial"/>
        </w:rPr>
        <w:t xml:space="preserve">lub koszt </w:t>
      </w:r>
      <w:r w:rsidRPr="0025110A">
        <w:rPr>
          <w:rFonts w:ascii="Arial" w:hAnsi="Arial"/>
        </w:rPr>
        <w:t>może być</w:t>
      </w:r>
      <w:r w:rsidRPr="00C00484">
        <w:rPr>
          <w:rFonts w:ascii="Arial" w:hAnsi="Arial"/>
        </w:rPr>
        <w:t xml:space="preserve"> jedynym kryterium oceny ofert. Poza wymaganiami dotyczącymi ceny wskazane jest stosowanie jako kryterium oceny ofert innych wymagań odnoszących się do przedmiotu zamówienia, takich jak np. jakość, funkcjonalność, parametry techniczne, aspekty środowiskowe</w:t>
      </w:r>
      <w:r w:rsidRPr="00A7536E">
        <w:rPr>
          <w:rFonts w:ascii="Arial" w:hAnsi="Arial"/>
        </w:rPr>
        <w:t>, społeczne, innowacyjne, serwis, termin wykonania zamówienia, koszty eksploatacji oraz organizacja, kwalifikacje zawodowe i doświadczenie osób wyznaczonych do realizacji zamówienia, jeżeli mogą mieć znaczący wpływ na jakość wykonania zamówienia.</w:t>
      </w:r>
    </w:p>
    <w:p w:rsidR="003B576A" w:rsidRPr="0025110A" w:rsidRDefault="004D58AC" w:rsidP="00FF2AC3">
      <w:pPr>
        <w:pStyle w:val="PKTpunkt"/>
        <w:rPr>
          <w:rFonts w:ascii="Arial" w:hAnsi="Arial"/>
        </w:rPr>
      </w:pPr>
      <w:r w:rsidRPr="00A7536E">
        <w:rPr>
          <w:rFonts w:ascii="Arial" w:hAnsi="Arial"/>
        </w:rPr>
        <w:t>8</w:t>
      </w:r>
      <w:r w:rsidR="003B576A" w:rsidRPr="00A7536E">
        <w:rPr>
          <w:rFonts w:ascii="Arial" w:hAnsi="Arial"/>
        </w:rPr>
        <w:t>)</w:t>
      </w:r>
      <w:r w:rsidR="00FF2AC3" w:rsidRPr="00A7536E">
        <w:rPr>
          <w:rFonts w:ascii="Arial" w:hAnsi="Arial"/>
        </w:rPr>
        <w:tab/>
      </w:r>
      <w:r w:rsidR="009F1E3A" w:rsidRPr="00A7536E">
        <w:rPr>
          <w:rFonts w:ascii="Arial" w:hAnsi="Arial"/>
        </w:rPr>
        <w:t xml:space="preserve">Termin składania ofert wyznacza się z uwzględnieniem czasu niezbędnego do przygotowania i złożenia oferty, </w:t>
      </w:r>
      <w:r w:rsidR="00FE27BA" w:rsidRPr="00A7536E">
        <w:rPr>
          <w:rFonts w:ascii="Arial" w:hAnsi="Arial"/>
        </w:rPr>
        <w:t xml:space="preserve">przy czym </w:t>
      </w:r>
      <w:r w:rsidR="003B576A" w:rsidRPr="00A7536E">
        <w:rPr>
          <w:rFonts w:ascii="Arial" w:hAnsi="Arial"/>
        </w:rPr>
        <w:t>wynosi</w:t>
      </w:r>
      <w:r w:rsidR="00FE27BA" w:rsidRPr="00A7536E">
        <w:rPr>
          <w:rFonts w:ascii="Arial" w:hAnsi="Arial"/>
        </w:rPr>
        <w:t xml:space="preserve"> on</w:t>
      </w:r>
      <w:r w:rsidR="003B576A" w:rsidRPr="00A7536E">
        <w:rPr>
          <w:rFonts w:ascii="Arial" w:hAnsi="Arial"/>
        </w:rPr>
        <w:t xml:space="preserve"> co najmniej 7 dni w przypadku dostaw i usług</w:t>
      </w:r>
      <w:r w:rsidR="00FE27BA" w:rsidRPr="00A7536E">
        <w:rPr>
          <w:rFonts w:ascii="Arial" w:hAnsi="Arial"/>
        </w:rPr>
        <w:t xml:space="preserve"> (z wyłączeniem usług społecznych</w:t>
      </w:r>
      <w:r w:rsidR="00A7536E" w:rsidRPr="00A7536E">
        <w:rPr>
          <w:rFonts w:ascii="Arial" w:hAnsi="Arial"/>
          <w:bCs w:val="0"/>
          <w:sz w:val="22"/>
          <w:szCs w:val="24"/>
        </w:rPr>
        <w:t xml:space="preserve"> </w:t>
      </w:r>
      <w:r w:rsidR="00A7536E" w:rsidRPr="00A7536E">
        <w:rPr>
          <w:rFonts w:ascii="Arial" w:hAnsi="Arial"/>
        </w:rPr>
        <w:t>i innych szczególnych usług</w:t>
      </w:r>
      <w:r w:rsidR="00A7536E">
        <w:rPr>
          <w:rStyle w:val="Odwoanieprzypisudolnego"/>
          <w:rFonts w:ascii="Arial" w:hAnsi="Arial"/>
        </w:rPr>
        <w:footnoteReference w:id="18"/>
      </w:r>
      <w:r w:rsidR="00FE27BA" w:rsidRPr="00A7536E">
        <w:rPr>
          <w:rFonts w:ascii="Arial" w:hAnsi="Arial"/>
        </w:rPr>
        <w:t>)</w:t>
      </w:r>
      <w:r w:rsidR="003B576A" w:rsidRPr="00A7536E">
        <w:rPr>
          <w:rFonts w:ascii="Arial" w:hAnsi="Arial"/>
        </w:rPr>
        <w:t>, co najmniej 14 dni - w przypadku robót budowlanych oraz w przypadku zamówień sektorowych. Bieg terminu rozpoczyna się w dniu następującym po dniu upublicznienia zapytania ofertowego, a kończy się z upływem ostatniego dnia. Jeżeli koniec terminu przypada na sobotę lub dzień ustawowo wolny od pracy, termin upływa dnia następującego po dniu lub dniach wolnych od pracy.</w:t>
      </w:r>
    </w:p>
    <w:p w:rsidR="003B576A" w:rsidRPr="0025110A" w:rsidRDefault="004D58AC" w:rsidP="00FF2AC3">
      <w:pPr>
        <w:pStyle w:val="PKTpunkt"/>
        <w:rPr>
          <w:rFonts w:ascii="Arial" w:hAnsi="Arial"/>
        </w:rPr>
      </w:pPr>
      <w:r w:rsidRPr="0025110A">
        <w:rPr>
          <w:rFonts w:ascii="Arial" w:hAnsi="Arial"/>
        </w:rPr>
        <w:t>9</w:t>
      </w:r>
      <w:r w:rsidR="003B576A" w:rsidRPr="0025110A">
        <w:rPr>
          <w:rFonts w:ascii="Arial" w:hAnsi="Arial"/>
        </w:rPr>
        <w:t>)</w:t>
      </w:r>
      <w:r w:rsidR="00FF2AC3" w:rsidRPr="0025110A">
        <w:rPr>
          <w:rFonts w:ascii="Arial" w:hAnsi="Arial"/>
        </w:rPr>
        <w:tab/>
      </w:r>
      <w:r w:rsidR="003B576A" w:rsidRPr="0025110A">
        <w:rPr>
          <w:rFonts w:ascii="Arial" w:hAnsi="Arial"/>
        </w:rPr>
        <w:t>W celu spełnienia zasady konkurencyjności należy:</w:t>
      </w:r>
    </w:p>
    <w:p w:rsidR="003B576A" w:rsidRPr="0025110A" w:rsidRDefault="003B576A" w:rsidP="00FF2AC3">
      <w:pPr>
        <w:pStyle w:val="LITlitera"/>
        <w:rPr>
          <w:rFonts w:ascii="Arial" w:hAnsi="Arial"/>
        </w:rPr>
      </w:pPr>
      <w:r w:rsidRPr="0025110A">
        <w:rPr>
          <w:rFonts w:ascii="Arial" w:hAnsi="Arial"/>
        </w:rPr>
        <w:t>a)</w:t>
      </w:r>
      <w:r w:rsidR="00FF2AC3" w:rsidRPr="0025110A">
        <w:rPr>
          <w:rFonts w:ascii="Arial" w:hAnsi="Arial"/>
        </w:rPr>
        <w:tab/>
      </w:r>
      <w:r w:rsidRPr="0025110A">
        <w:rPr>
          <w:rFonts w:ascii="Arial" w:hAnsi="Arial"/>
        </w:rPr>
        <w:t xml:space="preserve">upublicznić zapytanie ofertowe zgodnie z warunkami, o których mowa w pkt </w:t>
      </w:r>
      <w:r w:rsidR="007E5710" w:rsidRPr="0025110A">
        <w:rPr>
          <w:rFonts w:ascii="Arial" w:hAnsi="Arial"/>
        </w:rPr>
        <w:t>11</w:t>
      </w:r>
      <w:r w:rsidRPr="0025110A">
        <w:rPr>
          <w:rFonts w:ascii="Arial" w:hAnsi="Arial"/>
        </w:rPr>
        <w:t>, które zawiera co najmniej:</w:t>
      </w:r>
    </w:p>
    <w:p w:rsidR="003B576A" w:rsidRPr="0025110A" w:rsidRDefault="00EC3480"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opis przedmiotu zamówienia,</w:t>
      </w:r>
      <w:r w:rsidR="00FE27BA" w:rsidRPr="00EA2E0F">
        <w:rPr>
          <w:rFonts w:ascii="Arial" w:eastAsia="Calibri" w:hAnsi="Arial"/>
          <w:bCs w:val="0"/>
          <w:sz w:val="18"/>
          <w:szCs w:val="18"/>
          <w:lang w:eastAsia="en-US"/>
        </w:rPr>
        <w:t xml:space="preserve"> </w:t>
      </w:r>
      <w:r w:rsidR="00FE27BA" w:rsidRPr="00EA2E0F">
        <w:rPr>
          <w:rFonts w:ascii="Arial" w:hAnsi="Arial"/>
        </w:rPr>
        <w:t>z uwzględnieniem pkt 3-5,</w:t>
      </w:r>
    </w:p>
    <w:p w:rsidR="003B576A" w:rsidRPr="00A7536E" w:rsidRDefault="00EC3480"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warunki udziału w postępowaniu</w:t>
      </w:r>
      <w:r w:rsidR="00FE27BA" w:rsidRPr="0025110A">
        <w:rPr>
          <w:rFonts w:ascii="Arial" w:hAnsi="Arial"/>
        </w:rPr>
        <w:t>, z uwzględnieniem pkt 6</w:t>
      </w:r>
      <w:r w:rsidR="003B576A" w:rsidRPr="0025110A">
        <w:rPr>
          <w:rFonts w:ascii="Arial" w:hAnsi="Arial"/>
        </w:rPr>
        <w:t xml:space="preserve"> oraz opis sposobu dokonywania oceny ich spełniania, </w:t>
      </w:r>
      <w:r w:rsidR="00134618" w:rsidRPr="00C00484">
        <w:rPr>
          <w:rFonts w:ascii="Arial" w:hAnsi="Arial"/>
        </w:rPr>
        <w:t>o ile zamawiający stawia</w:t>
      </w:r>
      <w:r w:rsidR="00FF258E" w:rsidRPr="00C00484">
        <w:rPr>
          <w:rFonts w:ascii="Arial" w:hAnsi="Arial"/>
        </w:rPr>
        <w:t xml:space="preserve"> takie warunki</w:t>
      </w:r>
      <w:r w:rsidR="003B576A" w:rsidRPr="00A7536E">
        <w:rPr>
          <w:rFonts w:ascii="Arial" w:hAnsi="Arial"/>
        </w:rPr>
        <w:t>,</w:t>
      </w:r>
    </w:p>
    <w:p w:rsidR="003B576A" w:rsidRPr="0025110A" w:rsidRDefault="00EC3480" w:rsidP="00FF2AC3">
      <w:pPr>
        <w:pStyle w:val="TIRtiret"/>
        <w:rPr>
          <w:rFonts w:ascii="Arial" w:hAnsi="Arial"/>
        </w:rPr>
      </w:pPr>
      <w:r>
        <w:rPr>
          <w:rFonts w:ascii="Arial" w:hAnsi="Arial"/>
        </w:rPr>
        <w:t>-</w:t>
      </w:r>
      <w:r w:rsidR="00FF2AC3" w:rsidRPr="00A7536E">
        <w:rPr>
          <w:rFonts w:ascii="Arial" w:hAnsi="Arial"/>
        </w:rPr>
        <w:tab/>
      </w:r>
      <w:r w:rsidR="003B576A" w:rsidRPr="00A7536E">
        <w:rPr>
          <w:rFonts w:ascii="Arial" w:hAnsi="Arial"/>
        </w:rPr>
        <w:t>kryteria oceny oferty,</w:t>
      </w:r>
      <w:r w:rsidR="00FE27BA" w:rsidRPr="00EA2E0F">
        <w:rPr>
          <w:rFonts w:ascii="Arial" w:hAnsi="Arial"/>
        </w:rPr>
        <w:t xml:space="preserve"> </w:t>
      </w:r>
      <w:r w:rsidR="00FE27BA" w:rsidRPr="0025110A">
        <w:rPr>
          <w:rFonts w:ascii="Arial" w:hAnsi="Arial"/>
        </w:rPr>
        <w:t>z uwzględnieniem pkt 7,</w:t>
      </w:r>
    </w:p>
    <w:p w:rsidR="003B576A" w:rsidRPr="00A7536E" w:rsidRDefault="00EC3480"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informację o wagach punktowych lub procentowych przypisanych</w:t>
      </w:r>
      <w:r w:rsidR="00FF2AC3" w:rsidRPr="00C00484">
        <w:rPr>
          <w:rFonts w:ascii="Arial" w:hAnsi="Arial"/>
        </w:rPr>
        <w:t xml:space="preserve"> </w:t>
      </w:r>
      <w:r w:rsidR="003B576A" w:rsidRPr="00C00484">
        <w:rPr>
          <w:rFonts w:ascii="Arial" w:hAnsi="Arial"/>
        </w:rPr>
        <w:t>do poszczególnych kryteriów oceny oferty,</w:t>
      </w:r>
    </w:p>
    <w:p w:rsidR="003B576A" w:rsidRPr="00A7536E" w:rsidRDefault="00EC3480" w:rsidP="00FF2AC3">
      <w:pPr>
        <w:pStyle w:val="TIRtiret"/>
        <w:rPr>
          <w:rFonts w:ascii="Arial" w:hAnsi="Arial"/>
        </w:rPr>
      </w:pPr>
      <w:r>
        <w:rPr>
          <w:rFonts w:ascii="Arial" w:hAnsi="Arial"/>
        </w:rPr>
        <w:t>-</w:t>
      </w:r>
      <w:r w:rsidR="00FF2AC3" w:rsidRPr="00A7536E">
        <w:rPr>
          <w:rFonts w:ascii="Arial" w:hAnsi="Arial"/>
        </w:rPr>
        <w:tab/>
      </w:r>
      <w:r w:rsidR="003B576A" w:rsidRPr="00A7536E">
        <w:rPr>
          <w:rFonts w:ascii="Arial" w:hAnsi="Arial"/>
        </w:rPr>
        <w:t>opis sposobu przyznawania punktacji za spełnienie danego kryterium oceny oferty,</w:t>
      </w:r>
    </w:p>
    <w:p w:rsidR="003B576A" w:rsidRPr="0025110A" w:rsidRDefault="00EC3480" w:rsidP="00FF2AC3">
      <w:pPr>
        <w:pStyle w:val="TIRtiret"/>
        <w:rPr>
          <w:rFonts w:ascii="Arial" w:hAnsi="Arial"/>
        </w:rPr>
      </w:pPr>
      <w:r>
        <w:rPr>
          <w:rFonts w:ascii="Arial" w:hAnsi="Arial"/>
        </w:rPr>
        <w:t>-</w:t>
      </w:r>
      <w:r w:rsidR="00FF2AC3" w:rsidRPr="00A7536E">
        <w:rPr>
          <w:rFonts w:ascii="Arial" w:hAnsi="Arial"/>
        </w:rPr>
        <w:tab/>
      </w:r>
      <w:r w:rsidR="003B576A" w:rsidRPr="00A7536E">
        <w:rPr>
          <w:rFonts w:ascii="Arial" w:hAnsi="Arial"/>
        </w:rPr>
        <w:t>termin składania ofert,</w:t>
      </w:r>
      <w:r w:rsidR="00FE27BA" w:rsidRPr="00EA2E0F">
        <w:rPr>
          <w:rFonts w:ascii="Arial" w:hAnsi="Arial"/>
        </w:rPr>
        <w:t xml:space="preserve"> </w:t>
      </w:r>
      <w:r w:rsidR="00FE27BA" w:rsidRPr="0025110A">
        <w:rPr>
          <w:rFonts w:ascii="Arial" w:hAnsi="Arial"/>
        </w:rPr>
        <w:t>z uwzględnieniem pkt 8,</w:t>
      </w:r>
    </w:p>
    <w:p w:rsidR="003B576A" w:rsidRPr="00C00484" w:rsidRDefault="00EC3480"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termin realizacji umowy,</w:t>
      </w:r>
    </w:p>
    <w:p w:rsidR="003B576A" w:rsidRPr="00A7536E" w:rsidRDefault="00EC3480" w:rsidP="00FF2AC3">
      <w:pPr>
        <w:pStyle w:val="TIRtiret"/>
        <w:rPr>
          <w:rFonts w:ascii="Arial" w:hAnsi="Arial"/>
        </w:rPr>
      </w:pPr>
      <w:r>
        <w:rPr>
          <w:rFonts w:ascii="Arial" w:hAnsi="Arial"/>
        </w:rPr>
        <w:t>-</w:t>
      </w:r>
      <w:r w:rsidR="00FF2AC3" w:rsidRPr="00A7536E">
        <w:rPr>
          <w:rFonts w:ascii="Arial" w:hAnsi="Arial"/>
        </w:rPr>
        <w:tab/>
      </w:r>
      <w:r w:rsidR="003B576A" w:rsidRPr="00A7536E">
        <w:rPr>
          <w:rFonts w:ascii="Arial" w:hAnsi="Arial"/>
        </w:rPr>
        <w:t>określenie warunków istotnych zmian umowy zawartej w wyniku przeprowadzonego postępowania o udzielenie zamówienia, o ile przewiduje się możliwość zmiany takiej umowy,</w:t>
      </w:r>
    </w:p>
    <w:p w:rsidR="003B576A" w:rsidRPr="00A7536E" w:rsidRDefault="00EC3480" w:rsidP="00FF2AC3">
      <w:pPr>
        <w:pStyle w:val="TIRtiret"/>
        <w:rPr>
          <w:rFonts w:ascii="Arial" w:hAnsi="Arial"/>
        </w:rPr>
      </w:pPr>
      <w:r>
        <w:rPr>
          <w:rFonts w:ascii="Arial" w:hAnsi="Arial"/>
        </w:rPr>
        <w:t>-</w:t>
      </w:r>
      <w:r w:rsidR="00FF2AC3" w:rsidRPr="00A7536E">
        <w:rPr>
          <w:rFonts w:ascii="Arial" w:hAnsi="Arial"/>
        </w:rPr>
        <w:tab/>
      </w:r>
      <w:r w:rsidR="003B576A" w:rsidRPr="00A7536E">
        <w:rPr>
          <w:rFonts w:ascii="Arial" w:hAnsi="Arial"/>
        </w:rPr>
        <w:t>informację o możliwości składania ofert częściowych, o ile zamawiający taką możliwość przewiduje,</w:t>
      </w:r>
    </w:p>
    <w:p w:rsidR="003B576A" w:rsidRPr="0025110A" w:rsidRDefault="00EC3480" w:rsidP="00FF2AC3">
      <w:pPr>
        <w:pStyle w:val="TIRtiret"/>
        <w:rPr>
          <w:rFonts w:ascii="Arial" w:hAnsi="Arial"/>
        </w:rPr>
      </w:pPr>
      <w:r>
        <w:rPr>
          <w:rFonts w:ascii="Arial" w:hAnsi="Arial"/>
        </w:rPr>
        <w:t>-</w:t>
      </w:r>
      <w:r w:rsidR="00FF2AC3" w:rsidRPr="00A7536E">
        <w:rPr>
          <w:rFonts w:ascii="Arial" w:hAnsi="Arial"/>
        </w:rPr>
        <w:tab/>
      </w:r>
      <w:r w:rsidR="003B576A" w:rsidRPr="0025110A">
        <w:rPr>
          <w:rFonts w:ascii="Arial" w:hAnsi="Arial"/>
        </w:rPr>
        <w:t>opis sposobu przedstawiania ofert wariantowych oraz minimalne warunki, jakim muszą odpowiadać oferty wariantowe wraz z wybranymi kryteriami oceny, jeżeli zamawiający wymaga lub dopuszcza ich składanie,</w:t>
      </w:r>
    </w:p>
    <w:p w:rsidR="003B576A" w:rsidRPr="00A7536E" w:rsidRDefault="00EC3480"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 xml:space="preserve">informację o planowanych zamówieniach, o których mowa w pkt </w:t>
      </w:r>
      <w:r w:rsidR="00C00484">
        <w:rPr>
          <w:rFonts w:ascii="Arial" w:hAnsi="Arial"/>
        </w:rPr>
        <w:t>7</w:t>
      </w:r>
      <w:r w:rsidR="00FE27BA" w:rsidRPr="00C00484">
        <w:rPr>
          <w:rFonts w:ascii="Arial" w:hAnsi="Arial"/>
        </w:rPr>
        <w:t xml:space="preserve"> </w:t>
      </w:r>
      <w:r w:rsidR="003B576A" w:rsidRPr="00A7536E">
        <w:rPr>
          <w:rFonts w:ascii="Arial" w:hAnsi="Arial"/>
        </w:rPr>
        <w:t xml:space="preserve">lit. h </w:t>
      </w:r>
      <w:r w:rsidR="0099660F" w:rsidRPr="00A7536E">
        <w:rPr>
          <w:rFonts w:ascii="Arial" w:hAnsi="Arial"/>
        </w:rPr>
        <w:t>rozdziału</w:t>
      </w:r>
      <w:r w:rsidR="003B576A" w:rsidRPr="00A7536E">
        <w:rPr>
          <w:rFonts w:ascii="Arial" w:hAnsi="Arial"/>
        </w:rPr>
        <w:t xml:space="preserve"> </w:t>
      </w:r>
      <w:r w:rsidR="00613107" w:rsidRPr="00A7536E">
        <w:rPr>
          <w:rFonts w:ascii="Arial" w:hAnsi="Arial"/>
        </w:rPr>
        <w:t>1</w:t>
      </w:r>
      <w:r w:rsidR="003B576A" w:rsidRPr="00A7536E">
        <w:rPr>
          <w:rFonts w:ascii="Arial" w:hAnsi="Arial"/>
        </w:rPr>
        <w:t>, ich zakres oraz warunki, na jakich zostaną udzielone, o ile zamawiający przewiduje udzielenie tego typu zamówień,</w:t>
      </w:r>
    </w:p>
    <w:p w:rsidR="00FE27BA" w:rsidRDefault="00EC3480" w:rsidP="00FF2AC3">
      <w:pPr>
        <w:pStyle w:val="TIRtiret"/>
        <w:rPr>
          <w:rFonts w:ascii="Arial" w:hAnsi="Arial"/>
        </w:rPr>
      </w:pPr>
      <w:r>
        <w:rPr>
          <w:rFonts w:ascii="Arial" w:hAnsi="Arial"/>
        </w:rPr>
        <w:t>-</w:t>
      </w:r>
      <w:r w:rsidR="004639D3">
        <w:rPr>
          <w:rFonts w:ascii="Arial" w:hAnsi="Arial"/>
        </w:rPr>
        <w:tab/>
      </w:r>
      <w:r w:rsidR="00FE27BA" w:rsidRPr="00A7536E">
        <w:rPr>
          <w:rFonts w:ascii="Arial" w:hAnsi="Arial"/>
        </w:rPr>
        <w:t>informację o konieczności wskazania przez wykonawców w składanych przez nich ofertach tych informacji, które objęte są tajemnicą przedsiębiorstwa</w:t>
      </w:r>
      <w:r w:rsidR="00FE27BA" w:rsidRPr="0025110A">
        <w:rPr>
          <w:rFonts w:ascii="Arial" w:hAnsi="Arial"/>
        </w:rPr>
        <w:t>,</w:t>
      </w:r>
    </w:p>
    <w:p w:rsidR="00E43AD6" w:rsidRPr="0025110A" w:rsidRDefault="00EC3480" w:rsidP="00FF2AC3">
      <w:pPr>
        <w:pStyle w:val="TIRtiret"/>
        <w:rPr>
          <w:rFonts w:ascii="Arial" w:hAnsi="Arial"/>
        </w:rPr>
      </w:pPr>
      <w:r>
        <w:rPr>
          <w:rFonts w:ascii="Arial" w:hAnsi="Arial"/>
        </w:rPr>
        <w:t>-</w:t>
      </w:r>
      <w:r w:rsidR="004639D3">
        <w:rPr>
          <w:rFonts w:ascii="Arial" w:hAnsi="Arial"/>
        </w:rPr>
        <w:tab/>
      </w:r>
      <w:r w:rsidR="00E43AD6">
        <w:rPr>
          <w:rFonts w:ascii="Arial" w:hAnsi="Arial"/>
        </w:rPr>
        <w:t xml:space="preserve">informację na temat zakazu udzielenia zamówienia podmiotom powiązanym kapitałowo lub osobowo z </w:t>
      </w:r>
      <w:r w:rsidR="00E43AD6" w:rsidRPr="00E43AD6">
        <w:rPr>
          <w:rFonts w:ascii="Arial" w:hAnsi="Arial"/>
        </w:rPr>
        <w:t>Operatorem Programu/ beneficjentem/ partnerem</w:t>
      </w:r>
      <w:r w:rsidR="00321E7E">
        <w:rPr>
          <w:rFonts w:ascii="Arial" w:hAnsi="Arial"/>
        </w:rPr>
        <w:t xml:space="preserve"> projektu</w:t>
      </w:r>
      <w:r w:rsidR="00E43AD6">
        <w:rPr>
          <w:rFonts w:ascii="Arial" w:hAnsi="Arial"/>
        </w:rPr>
        <w:t>, o którym mowa w rozdziale 1 pkt 13,</w:t>
      </w:r>
      <w:r w:rsidR="00553C96">
        <w:rPr>
          <w:rFonts w:ascii="Arial" w:hAnsi="Arial"/>
        </w:rPr>
        <w:t xml:space="preserve"> o ile Operator Programu nie wyraził zgody na udzielenie zamówienia pomimo </w:t>
      </w:r>
      <w:r>
        <w:rPr>
          <w:rFonts w:ascii="Arial" w:hAnsi="Arial"/>
        </w:rPr>
        <w:t>wystąpienia</w:t>
      </w:r>
      <w:r w:rsidR="00553C96">
        <w:rPr>
          <w:rFonts w:ascii="Arial" w:hAnsi="Arial"/>
        </w:rPr>
        <w:t xml:space="preserve"> powiązań kapitałowych lub osobowych,</w:t>
      </w:r>
    </w:p>
    <w:p w:rsidR="003B576A" w:rsidRPr="0025110A" w:rsidRDefault="003B576A" w:rsidP="00FF2AC3">
      <w:pPr>
        <w:pStyle w:val="LITlitera"/>
        <w:rPr>
          <w:rFonts w:ascii="Arial" w:hAnsi="Arial"/>
        </w:rPr>
      </w:pPr>
      <w:r w:rsidRPr="0025110A">
        <w:rPr>
          <w:rFonts w:ascii="Arial" w:hAnsi="Arial"/>
        </w:rPr>
        <w:t>b)</w:t>
      </w:r>
      <w:r w:rsidR="00FF2AC3" w:rsidRPr="0025110A">
        <w:rPr>
          <w:rFonts w:ascii="Arial" w:hAnsi="Arial"/>
        </w:rPr>
        <w:tab/>
      </w:r>
      <w:r w:rsidRPr="0025110A">
        <w:rPr>
          <w:rFonts w:ascii="Arial" w:hAnsi="Arial"/>
        </w:rPr>
        <w:t>wybrać najkorzystniejszą ofertę zgodną z opisem przedmiotu zamówienia, złożoną przez wykonawcę spełniającego warunki udziału w postępowaniu</w:t>
      </w:r>
      <w:r w:rsidRPr="0025110A">
        <w:rPr>
          <w:rFonts w:ascii="Arial" w:hAnsi="Arial"/>
          <w:vertAlign w:val="superscript"/>
        </w:rPr>
        <w:footnoteReference w:id="19"/>
      </w:r>
      <w:r w:rsidRPr="0025110A">
        <w:rPr>
          <w:rFonts w:ascii="Arial" w:hAnsi="Arial"/>
        </w:rPr>
        <w:t xml:space="preserve"> w oparciu o ustalone w zapytaniu ofertowym kryteria oceny. Wybór oferty jest dokumentowany protokołem postępowania o udzielenie zamówienia, o którym mowa w pkt </w:t>
      </w:r>
      <w:r w:rsidR="00613107" w:rsidRPr="0025110A">
        <w:rPr>
          <w:rFonts w:ascii="Arial" w:hAnsi="Arial"/>
        </w:rPr>
        <w:t>15</w:t>
      </w:r>
      <w:r w:rsidRPr="0025110A">
        <w:rPr>
          <w:rFonts w:ascii="Arial" w:hAnsi="Arial"/>
        </w:rPr>
        <w:t>.</w:t>
      </w:r>
    </w:p>
    <w:p w:rsidR="003B576A" w:rsidRPr="00A7536E" w:rsidRDefault="004D58AC" w:rsidP="00FF2AC3">
      <w:pPr>
        <w:pStyle w:val="PKTpunkt"/>
        <w:rPr>
          <w:rFonts w:ascii="Arial" w:hAnsi="Arial"/>
        </w:rPr>
      </w:pPr>
      <w:r w:rsidRPr="0025110A">
        <w:rPr>
          <w:rFonts w:ascii="Arial" w:hAnsi="Arial"/>
        </w:rPr>
        <w:t>1</w:t>
      </w:r>
      <w:r w:rsidRPr="00C00484">
        <w:rPr>
          <w:rFonts w:ascii="Arial" w:hAnsi="Arial"/>
        </w:rPr>
        <w:t>0</w:t>
      </w:r>
      <w:r w:rsidR="003B576A" w:rsidRPr="00C00484">
        <w:rPr>
          <w:rFonts w:ascii="Arial" w:hAnsi="Arial"/>
        </w:rPr>
        <w:t>)</w:t>
      </w:r>
      <w:r w:rsidR="00FF2AC3" w:rsidRPr="00C00484">
        <w:rPr>
          <w:rFonts w:ascii="Arial" w:hAnsi="Arial"/>
        </w:rPr>
        <w:tab/>
      </w:r>
      <w:r w:rsidR="003B576A" w:rsidRPr="00C00484">
        <w:rPr>
          <w:rFonts w:ascii="Arial" w:hAnsi="Arial"/>
        </w:rPr>
        <w:t>Upublicznienie zapytania ofertowego oznacza wszczęcie postępowania o udzielenie zamówienia w ramach projektu.</w:t>
      </w:r>
    </w:p>
    <w:p w:rsidR="003B576A" w:rsidRPr="0025110A" w:rsidRDefault="004D58AC" w:rsidP="008D3ED8">
      <w:pPr>
        <w:pStyle w:val="PKTpunkt"/>
        <w:rPr>
          <w:rFonts w:ascii="Arial" w:hAnsi="Arial"/>
        </w:rPr>
      </w:pPr>
      <w:r w:rsidRPr="00A7536E">
        <w:rPr>
          <w:rFonts w:ascii="Arial" w:hAnsi="Arial"/>
        </w:rPr>
        <w:t>11</w:t>
      </w:r>
      <w:r w:rsidR="003B576A" w:rsidRPr="00A7536E">
        <w:rPr>
          <w:rFonts w:ascii="Arial" w:hAnsi="Arial"/>
        </w:rPr>
        <w:t>)</w:t>
      </w:r>
      <w:r w:rsidR="00FF2AC3" w:rsidRPr="00A7536E">
        <w:rPr>
          <w:rFonts w:ascii="Arial" w:hAnsi="Arial"/>
        </w:rPr>
        <w:tab/>
      </w:r>
      <w:r w:rsidR="003B576A" w:rsidRPr="00A7536E">
        <w:rPr>
          <w:rFonts w:ascii="Arial" w:hAnsi="Arial"/>
        </w:rPr>
        <w:t xml:space="preserve">Upublicznienie zapytania ofertowego polega na jego umieszczeniu </w:t>
      </w:r>
      <w:r w:rsidR="008D3ED8">
        <w:rPr>
          <w:rFonts w:ascii="Arial" w:hAnsi="Arial"/>
        </w:rPr>
        <w:t>w bazie konkurencyjności</w:t>
      </w:r>
      <w:r w:rsidR="008D3ED8">
        <w:rPr>
          <w:rStyle w:val="Odwoanieprzypisudolnego"/>
          <w:rFonts w:ascii="Arial" w:hAnsi="Arial"/>
        </w:rPr>
        <w:footnoteReference w:id="20"/>
      </w:r>
      <w:r w:rsidR="008D3ED8">
        <w:rPr>
          <w:rFonts w:ascii="Arial" w:hAnsi="Arial"/>
        </w:rPr>
        <w:t xml:space="preserve">, a </w:t>
      </w:r>
      <w:r w:rsidR="00E22025">
        <w:rPr>
          <w:rFonts w:ascii="Arial" w:hAnsi="Arial"/>
        </w:rPr>
        <w:t xml:space="preserve">w przypadku zawieszenia działalności bazy </w:t>
      </w:r>
      <w:r w:rsidR="008D3ED8" w:rsidRPr="008D3ED8">
        <w:rPr>
          <w:rFonts w:ascii="Arial" w:hAnsi="Arial"/>
        </w:rPr>
        <w:t xml:space="preserve">potwierdzonego </w:t>
      </w:r>
      <w:r w:rsidR="005A0635">
        <w:rPr>
          <w:rFonts w:ascii="Arial" w:hAnsi="Arial"/>
        </w:rPr>
        <w:t>przez Krajowy Punkt Kontaktowy</w:t>
      </w:r>
      <w:r w:rsidR="00E22025">
        <w:rPr>
          <w:rFonts w:ascii="Arial" w:hAnsi="Arial"/>
        </w:rPr>
        <w:t xml:space="preserve"> – </w:t>
      </w:r>
      <w:r w:rsidR="008D3ED8" w:rsidRPr="008D3ED8">
        <w:rPr>
          <w:rFonts w:ascii="Arial" w:hAnsi="Arial"/>
        </w:rPr>
        <w:t>na umieszczeniu tego zapytania na stronie internetowej</w:t>
      </w:r>
      <w:r w:rsidR="008D3ED8">
        <w:rPr>
          <w:rFonts w:ascii="Arial" w:hAnsi="Arial"/>
        </w:rPr>
        <w:t xml:space="preserve"> </w:t>
      </w:r>
      <w:r w:rsidR="008D3ED8" w:rsidRPr="008D3ED8">
        <w:rPr>
          <w:rFonts w:ascii="Arial" w:hAnsi="Arial"/>
        </w:rPr>
        <w:t>wskazanej przez instytucję</w:t>
      </w:r>
      <w:r w:rsidR="008D3ED8">
        <w:rPr>
          <w:rFonts w:ascii="Arial" w:hAnsi="Arial"/>
        </w:rPr>
        <w:t xml:space="preserve"> </w:t>
      </w:r>
      <w:r w:rsidR="008D3ED8" w:rsidRPr="008D3ED8">
        <w:rPr>
          <w:rFonts w:ascii="Arial" w:hAnsi="Arial"/>
        </w:rPr>
        <w:t>będącą</w:t>
      </w:r>
      <w:r w:rsidR="008D3ED8">
        <w:rPr>
          <w:rFonts w:ascii="Arial" w:hAnsi="Arial"/>
        </w:rPr>
        <w:t xml:space="preserve"> </w:t>
      </w:r>
      <w:r w:rsidR="008D3ED8" w:rsidRPr="008D3ED8">
        <w:rPr>
          <w:rFonts w:ascii="Arial" w:hAnsi="Arial"/>
        </w:rPr>
        <w:t>stroną</w:t>
      </w:r>
      <w:r w:rsidR="008D3ED8">
        <w:rPr>
          <w:rFonts w:ascii="Arial" w:hAnsi="Arial"/>
        </w:rPr>
        <w:t xml:space="preserve"> </w:t>
      </w:r>
      <w:r w:rsidR="008D3ED8" w:rsidRPr="008D3ED8">
        <w:rPr>
          <w:rFonts w:ascii="Arial" w:hAnsi="Arial"/>
        </w:rPr>
        <w:t>umowy o dofinansowanie</w:t>
      </w:r>
      <w:r w:rsidR="008D3ED8">
        <w:rPr>
          <w:rFonts w:ascii="Arial" w:hAnsi="Arial"/>
        </w:rPr>
        <w:t xml:space="preserve"> </w:t>
      </w:r>
      <w:r w:rsidR="008D3ED8" w:rsidRPr="008D3ED8">
        <w:rPr>
          <w:rFonts w:ascii="Arial" w:hAnsi="Arial"/>
        </w:rPr>
        <w:t>w umowie o dofinansowanie</w:t>
      </w:r>
      <w:r w:rsidR="0014491D" w:rsidRPr="0025110A">
        <w:rPr>
          <w:rFonts w:ascii="Arial" w:hAnsi="Arial"/>
        </w:rPr>
        <w:t>.</w:t>
      </w:r>
    </w:p>
    <w:p w:rsidR="003B576A" w:rsidRPr="0025110A" w:rsidRDefault="004D58AC" w:rsidP="00FF2AC3">
      <w:pPr>
        <w:pStyle w:val="PKTpunkt"/>
        <w:rPr>
          <w:rFonts w:ascii="Arial" w:hAnsi="Arial"/>
        </w:rPr>
      </w:pPr>
      <w:r w:rsidRPr="0025110A">
        <w:rPr>
          <w:rFonts w:ascii="Arial" w:hAnsi="Arial"/>
        </w:rPr>
        <w:t>12</w:t>
      </w:r>
      <w:r w:rsidR="003B576A" w:rsidRPr="0025110A">
        <w:rPr>
          <w:rFonts w:ascii="Arial" w:hAnsi="Arial"/>
        </w:rPr>
        <w:t>)</w:t>
      </w:r>
      <w:r w:rsidR="00FF2AC3" w:rsidRPr="0025110A">
        <w:rPr>
          <w:rFonts w:ascii="Arial" w:hAnsi="Arial"/>
        </w:rPr>
        <w:tab/>
      </w:r>
      <w:r w:rsidR="003B576A" w:rsidRPr="0025110A">
        <w:rPr>
          <w:rFonts w:ascii="Arial" w:hAnsi="Arial"/>
        </w:rPr>
        <w:t xml:space="preserve">Zapytanie ofertowe może zostać zmienione przed upływem terminu składania ofert przewidzianym w zapytaniu ofertowym. W takim przypadku należy w opublikowanym zgodnie z pkt </w:t>
      </w:r>
      <w:r w:rsidR="00613107" w:rsidRPr="0025110A">
        <w:rPr>
          <w:rFonts w:ascii="Arial" w:hAnsi="Arial"/>
        </w:rPr>
        <w:t xml:space="preserve">11 </w:t>
      </w:r>
      <w:r w:rsidR="003B576A" w:rsidRPr="0025110A">
        <w:rPr>
          <w:rFonts w:ascii="Arial" w:hAnsi="Arial"/>
        </w:rPr>
        <w:t>zapytaniu ofertowym uwzględnić informację o zmianie. Informacja ta powinna zawierać co najmniej: datę upublicznienia zmienianego zapytania ofertowego a także opis dokonanych zmian. Zamawiający przedłuża termin składania ofert o czas niezbędny do wprowadzenia zmian w ofertach, jeżeli jest to konieczne z uwagi na zakres wprowadzonych zmian.</w:t>
      </w:r>
    </w:p>
    <w:p w:rsidR="003B576A" w:rsidRPr="0025110A" w:rsidRDefault="004D58AC" w:rsidP="00FF2AC3">
      <w:pPr>
        <w:pStyle w:val="PKTpunkt"/>
        <w:rPr>
          <w:rFonts w:ascii="Arial" w:hAnsi="Arial"/>
        </w:rPr>
      </w:pPr>
      <w:r w:rsidRPr="0025110A">
        <w:rPr>
          <w:rFonts w:ascii="Arial" w:hAnsi="Arial"/>
        </w:rPr>
        <w:t>13</w:t>
      </w:r>
      <w:r w:rsidR="003B576A" w:rsidRPr="0025110A">
        <w:rPr>
          <w:rFonts w:ascii="Arial" w:hAnsi="Arial"/>
        </w:rPr>
        <w:t>)</w:t>
      </w:r>
      <w:r w:rsidR="00FF2AC3" w:rsidRPr="0025110A">
        <w:rPr>
          <w:rFonts w:ascii="Arial" w:hAnsi="Arial"/>
        </w:rPr>
        <w:tab/>
      </w:r>
      <w:r w:rsidR="003B576A" w:rsidRPr="0025110A">
        <w:rPr>
          <w:rFonts w:ascii="Arial" w:hAnsi="Arial"/>
        </w:rPr>
        <w:t xml:space="preserve">Treść pytań dotyczących zapytania ofertowego wraz z wyjaśnieniami zamawiającego publikowana jest zgodnie z pkt </w:t>
      </w:r>
      <w:r w:rsidR="00613107" w:rsidRPr="0025110A">
        <w:rPr>
          <w:rFonts w:ascii="Arial" w:hAnsi="Arial"/>
        </w:rPr>
        <w:t>11</w:t>
      </w:r>
      <w:r w:rsidR="003B576A" w:rsidRPr="0025110A">
        <w:rPr>
          <w:rFonts w:ascii="Arial" w:hAnsi="Arial"/>
        </w:rPr>
        <w:t>.</w:t>
      </w:r>
    </w:p>
    <w:p w:rsidR="003B576A" w:rsidRPr="0025110A" w:rsidRDefault="004D58AC" w:rsidP="00FF2AC3">
      <w:pPr>
        <w:pStyle w:val="PKTpunkt"/>
        <w:rPr>
          <w:rFonts w:ascii="Arial" w:hAnsi="Arial"/>
        </w:rPr>
      </w:pPr>
      <w:r w:rsidRPr="0025110A">
        <w:rPr>
          <w:rFonts w:ascii="Arial" w:hAnsi="Arial"/>
        </w:rPr>
        <w:t>14</w:t>
      </w:r>
      <w:r w:rsidR="003B576A" w:rsidRPr="0025110A">
        <w:rPr>
          <w:rFonts w:ascii="Arial" w:hAnsi="Arial"/>
        </w:rPr>
        <w:t>)</w:t>
      </w:r>
      <w:r w:rsidR="00FF2AC3" w:rsidRPr="0025110A">
        <w:rPr>
          <w:rFonts w:ascii="Arial" w:hAnsi="Arial"/>
        </w:rPr>
        <w:tab/>
      </w:r>
      <w:r w:rsidR="003B576A" w:rsidRPr="0025110A">
        <w:rPr>
          <w:rFonts w:ascii="Arial" w:hAnsi="Arial"/>
        </w:rPr>
        <w:t>Umowę z wykonawcą i protokół postępowania o udzielenie zamówienia należy sporządzić w formie pisemnej.</w:t>
      </w:r>
    </w:p>
    <w:p w:rsidR="003B576A" w:rsidRPr="0025110A" w:rsidRDefault="004D58AC" w:rsidP="00FF2AC3">
      <w:pPr>
        <w:pStyle w:val="PKTpunkt"/>
        <w:rPr>
          <w:rFonts w:ascii="Arial" w:hAnsi="Arial"/>
        </w:rPr>
      </w:pPr>
      <w:r w:rsidRPr="0025110A">
        <w:rPr>
          <w:rFonts w:ascii="Arial" w:hAnsi="Arial"/>
        </w:rPr>
        <w:t>15</w:t>
      </w:r>
      <w:r w:rsidR="003B576A" w:rsidRPr="0025110A">
        <w:rPr>
          <w:rFonts w:ascii="Arial" w:hAnsi="Arial"/>
        </w:rPr>
        <w:t>)</w:t>
      </w:r>
      <w:r w:rsidR="00FF2AC3" w:rsidRPr="0025110A">
        <w:rPr>
          <w:rFonts w:ascii="Arial" w:hAnsi="Arial"/>
        </w:rPr>
        <w:tab/>
      </w:r>
      <w:r w:rsidR="003B576A" w:rsidRPr="0025110A">
        <w:rPr>
          <w:rFonts w:ascii="Arial" w:hAnsi="Arial"/>
        </w:rPr>
        <w:t>Protokół postępowania o udzielenie zamówienia zawiera co najmniej:</w:t>
      </w:r>
    </w:p>
    <w:p w:rsidR="003B576A" w:rsidRPr="0025110A" w:rsidRDefault="003B576A" w:rsidP="00FF2AC3">
      <w:pPr>
        <w:pStyle w:val="LITlitera"/>
        <w:rPr>
          <w:rFonts w:ascii="Arial" w:hAnsi="Arial"/>
        </w:rPr>
      </w:pPr>
      <w:r w:rsidRPr="0025110A">
        <w:rPr>
          <w:rFonts w:ascii="Arial" w:hAnsi="Arial"/>
        </w:rPr>
        <w:t>a)</w:t>
      </w:r>
      <w:r w:rsidR="00FF2AC3" w:rsidRPr="0025110A">
        <w:rPr>
          <w:rFonts w:ascii="Arial" w:hAnsi="Arial"/>
        </w:rPr>
        <w:tab/>
      </w:r>
      <w:r w:rsidRPr="0025110A">
        <w:rPr>
          <w:rFonts w:ascii="Arial" w:hAnsi="Arial"/>
        </w:rPr>
        <w:t>informację o sposobie upublicznienia zapytania ofertowego,</w:t>
      </w:r>
    </w:p>
    <w:p w:rsidR="003B576A" w:rsidRPr="0025110A" w:rsidRDefault="003B576A">
      <w:pPr>
        <w:pStyle w:val="LITlitera"/>
        <w:rPr>
          <w:rFonts w:ascii="Arial" w:hAnsi="Arial"/>
        </w:rPr>
      </w:pPr>
      <w:r w:rsidRPr="0025110A">
        <w:rPr>
          <w:rFonts w:ascii="Arial" w:hAnsi="Arial"/>
        </w:rPr>
        <w:t>b)</w:t>
      </w:r>
      <w:r w:rsidR="00FF2AC3" w:rsidRPr="0025110A">
        <w:rPr>
          <w:rFonts w:ascii="Arial" w:hAnsi="Arial"/>
        </w:rPr>
        <w:tab/>
      </w:r>
      <w:r w:rsidRPr="0025110A">
        <w:rPr>
          <w:rFonts w:ascii="Arial" w:hAnsi="Arial"/>
        </w:rPr>
        <w:t>wykaz ofert, które wpłynęły w odpowiedzi na zapytanie ofertowe, wraz ze wskazaniem daty wpłynięcia oferty do zamawiającego,</w:t>
      </w:r>
    </w:p>
    <w:p w:rsidR="003B576A" w:rsidRPr="0025110A" w:rsidRDefault="00613107" w:rsidP="00FF2AC3">
      <w:pPr>
        <w:pStyle w:val="LITlitera"/>
        <w:rPr>
          <w:rFonts w:ascii="Arial" w:hAnsi="Arial"/>
        </w:rPr>
      </w:pPr>
      <w:r w:rsidRPr="0025110A">
        <w:rPr>
          <w:rFonts w:ascii="Arial" w:hAnsi="Arial"/>
        </w:rPr>
        <w:t>c</w:t>
      </w:r>
      <w:r w:rsidR="003B576A" w:rsidRPr="0025110A">
        <w:rPr>
          <w:rFonts w:ascii="Arial" w:hAnsi="Arial"/>
        </w:rPr>
        <w:t>)</w:t>
      </w:r>
      <w:r w:rsidR="00FF2AC3" w:rsidRPr="0025110A">
        <w:rPr>
          <w:rFonts w:ascii="Arial" w:hAnsi="Arial"/>
        </w:rPr>
        <w:tab/>
      </w:r>
      <w:r w:rsidR="003B576A" w:rsidRPr="0025110A">
        <w:rPr>
          <w:rFonts w:ascii="Arial" w:hAnsi="Arial"/>
        </w:rPr>
        <w:t>informację o spełnieniu warunków udziału w postępowaniu przez wykonawców, o ile takie warunki były stawiane,</w:t>
      </w:r>
    </w:p>
    <w:p w:rsidR="003B576A" w:rsidRPr="0025110A" w:rsidRDefault="00613107" w:rsidP="00FF2AC3">
      <w:pPr>
        <w:pStyle w:val="LITlitera"/>
        <w:rPr>
          <w:rFonts w:ascii="Arial" w:hAnsi="Arial"/>
        </w:rPr>
      </w:pPr>
      <w:r w:rsidRPr="0025110A">
        <w:rPr>
          <w:rFonts w:ascii="Arial" w:hAnsi="Arial"/>
        </w:rPr>
        <w:t>d</w:t>
      </w:r>
      <w:r w:rsidR="003B576A" w:rsidRPr="0025110A">
        <w:rPr>
          <w:rFonts w:ascii="Arial" w:hAnsi="Arial"/>
        </w:rPr>
        <w:t>)</w:t>
      </w:r>
      <w:r w:rsidR="00FF2AC3" w:rsidRPr="0025110A">
        <w:rPr>
          <w:rFonts w:ascii="Arial" w:hAnsi="Arial"/>
        </w:rPr>
        <w:tab/>
      </w:r>
      <w:r w:rsidR="003B576A" w:rsidRPr="0025110A">
        <w:rPr>
          <w:rFonts w:ascii="Arial" w:hAnsi="Arial"/>
        </w:rPr>
        <w:t>informację o wagach punktowych lub procentowych przypisanych do poszczególnych kryteriów oceny i sposobie przyznawania punktacji poszczególnym wykonawcom za spełnienie danego kryterium,</w:t>
      </w:r>
    </w:p>
    <w:p w:rsidR="003B576A" w:rsidRPr="0025110A" w:rsidRDefault="00613107" w:rsidP="00FF2AC3">
      <w:pPr>
        <w:pStyle w:val="LITlitera"/>
        <w:rPr>
          <w:rFonts w:ascii="Arial" w:hAnsi="Arial"/>
        </w:rPr>
      </w:pPr>
      <w:r w:rsidRPr="0025110A">
        <w:rPr>
          <w:rFonts w:ascii="Arial" w:hAnsi="Arial"/>
        </w:rPr>
        <w:t>e</w:t>
      </w:r>
      <w:r w:rsidR="003B576A" w:rsidRPr="0025110A">
        <w:rPr>
          <w:rFonts w:ascii="Arial" w:hAnsi="Arial"/>
        </w:rPr>
        <w:t>)</w:t>
      </w:r>
      <w:r w:rsidR="00FF2AC3" w:rsidRPr="0025110A">
        <w:rPr>
          <w:rFonts w:ascii="Arial" w:hAnsi="Arial"/>
        </w:rPr>
        <w:tab/>
      </w:r>
      <w:r w:rsidR="003B576A" w:rsidRPr="0025110A">
        <w:rPr>
          <w:rFonts w:ascii="Arial" w:hAnsi="Arial"/>
        </w:rPr>
        <w:t>wskazanie wybranej oferty wraz z uzasadnieniem wyboru,</w:t>
      </w:r>
    </w:p>
    <w:p w:rsidR="003B576A" w:rsidRPr="0025110A" w:rsidRDefault="00613107" w:rsidP="00FF2AC3">
      <w:pPr>
        <w:pStyle w:val="LITlitera"/>
        <w:rPr>
          <w:rFonts w:ascii="Arial" w:hAnsi="Arial"/>
        </w:rPr>
      </w:pPr>
      <w:r w:rsidRPr="0025110A">
        <w:rPr>
          <w:rFonts w:ascii="Arial" w:hAnsi="Arial"/>
        </w:rPr>
        <w:t>f</w:t>
      </w:r>
      <w:r w:rsidR="003B576A" w:rsidRPr="0025110A">
        <w:rPr>
          <w:rFonts w:ascii="Arial" w:hAnsi="Arial"/>
        </w:rPr>
        <w:t>)</w:t>
      </w:r>
      <w:r w:rsidR="00FF2AC3" w:rsidRPr="0025110A">
        <w:rPr>
          <w:rFonts w:ascii="Arial" w:hAnsi="Arial"/>
        </w:rPr>
        <w:tab/>
      </w:r>
      <w:r w:rsidR="003B576A" w:rsidRPr="0025110A">
        <w:rPr>
          <w:rFonts w:ascii="Arial" w:hAnsi="Arial"/>
        </w:rPr>
        <w:t>datę sporządzenia protokołu i podpis zamawiającego,</w:t>
      </w:r>
    </w:p>
    <w:p w:rsidR="003B576A" w:rsidRPr="0025110A" w:rsidRDefault="00613107" w:rsidP="00FF2AC3">
      <w:pPr>
        <w:pStyle w:val="LITlitera"/>
        <w:rPr>
          <w:rFonts w:ascii="Arial" w:hAnsi="Arial"/>
        </w:rPr>
      </w:pPr>
      <w:r w:rsidRPr="0025110A">
        <w:rPr>
          <w:rFonts w:ascii="Arial" w:hAnsi="Arial"/>
        </w:rPr>
        <w:t>g</w:t>
      </w:r>
      <w:r w:rsidR="003B576A" w:rsidRPr="0025110A">
        <w:rPr>
          <w:rFonts w:ascii="Arial" w:hAnsi="Arial"/>
        </w:rPr>
        <w:t>)</w:t>
      </w:r>
      <w:r w:rsidR="00FF2AC3" w:rsidRPr="0025110A">
        <w:rPr>
          <w:rFonts w:ascii="Arial" w:hAnsi="Arial"/>
        </w:rPr>
        <w:tab/>
      </w:r>
      <w:r w:rsidR="003B576A" w:rsidRPr="0025110A">
        <w:rPr>
          <w:rFonts w:ascii="Arial" w:hAnsi="Arial"/>
        </w:rPr>
        <w:t>następujące załączniki:</w:t>
      </w:r>
    </w:p>
    <w:p w:rsidR="003B576A" w:rsidRPr="0025110A" w:rsidRDefault="00DC7568"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 xml:space="preserve">potwierdzenie upublicznienia zapytania ofertowego w sposób wskazany w pkt </w:t>
      </w:r>
      <w:r w:rsidR="00613107" w:rsidRPr="0025110A">
        <w:rPr>
          <w:rFonts w:ascii="Arial" w:hAnsi="Arial"/>
        </w:rPr>
        <w:t>11</w:t>
      </w:r>
      <w:r w:rsidR="003B576A" w:rsidRPr="0025110A">
        <w:rPr>
          <w:rFonts w:ascii="Arial" w:hAnsi="Arial"/>
          <w:vertAlign w:val="superscript"/>
        </w:rPr>
        <w:footnoteReference w:id="21"/>
      </w:r>
      <w:r w:rsidR="003B576A" w:rsidRPr="0025110A">
        <w:rPr>
          <w:rFonts w:ascii="Arial" w:hAnsi="Arial"/>
        </w:rPr>
        <w:t>,</w:t>
      </w:r>
    </w:p>
    <w:p w:rsidR="00E43AD6" w:rsidRDefault="00DC7568" w:rsidP="00CE17D8">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złożone oferty</w:t>
      </w:r>
      <w:r w:rsidR="00E43AD6">
        <w:rPr>
          <w:rFonts w:ascii="Arial" w:hAnsi="Arial"/>
        </w:rPr>
        <w:t>,</w:t>
      </w:r>
    </w:p>
    <w:p w:rsidR="003B576A" w:rsidRPr="0025110A" w:rsidRDefault="00DC7568" w:rsidP="00CE17D8">
      <w:pPr>
        <w:pStyle w:val="TIRtiret"/>
        <w:rPr>
          <w:rFonts w:ascii="Arial" w:hAnsi="Arial"/>
        </w:rPr>
      </w:pPr>
      <w:r>
        <w:rPr>
          <w:rFonts w:ascii="Arial" w:hAnsi="Arial"/>
        </w:rPr>
        <w:t>-</w:t>
      </w:r>
      <w:r w:rsidR="00E43AD6">
        <w:rPr>
          <w:rFonts w:ascii="Arial" w:hAnsi="Arial"/>
        </w:rPr>
        <w:tab/>
        <w:t>oświadczenia dotyczące powiązań, o których mowa w rozdziale 1 pkt 13, sporządzone według wzoru stanowiącego załącznik nr 1 do Wytycznych</w:t>
      </w:r>
      <w:r w:rsidR="003B576A" w:rsidRPr="0025110A">
        <w:rPr>
          <w:rFonts w:ascii="Arial" w:hAnsi="Arial"/>
        </w:rPr>
        <w:t>.</w:t>
      </w:r>
    </w:p>
    <w:p w:rsidR="003B576A" w:rsidRPr="0025110A" w:rsidRDefault="004D58AC" w:rsidP="00FF2AC3">
      <w:pPr>
        <w:pStyle w:val="PKTpunkt"/>
        <w:rPr>
          <w:rFonts w:ascii="Arial" w:hAnsi="Arial"/>
        </w:rPr>
      </w:pPr>
      <w:r w:rsidRPr="0025110A">
        <w:rPr>
          <w:rFonts w:ascii="Arial" w:hAnsi="Arial"/>
        </w:rPr>
        <w:t>16</w:t>
      </w:r>
      <w:r w:rsidR="003B576A" w:rsidRPr="0025110A">
        <w:rPr>
          <w:rFonts w:ascii="Arial" w:hAnsi="Arial"/>
        </w:rPr>
        <w:t>)</w:t>
      </w:r>
      <w:r w:rsidR="00FF2AC3" w:rsidRPr="0025110A">
        <w:rPr>
          <w:rFonts w:ascii="Arial" w:hAnsi="Arial"/>
        </w:rPr>
        <w:tab/>
      </w:r>
      <w:r w:rsidR="003B576A" w:rsidRPr="0025110A">
        <w:rPr>
          <w:rFonts w:ascii="Arial" w:hAnsi="Arial"/>
        </w:rPr>
        <w:t>Informację o wyniku postępowania upublicznia się w taki sposób, w jaki zostało upublicznione zapytanie ofertowe. Informacja o wyniku postępowania powinna zawierać co najmniej nazwę wybranego wykonawcy</w:t>
      </w:r>
      <w:r w:rsidR="00FB7C8E" w:rsidRPr="0025110A">
        <w:rPr>
          <w:rFonts w:ascii="Arial" w:hAnsi="Arial"/>
        </w:rPr>
        <w:t xml:space="preserve"> oraz nazwy wszystkich wykonawców, którzy złożyli oferty w danym postępowaniu</w:t>
      </w:r>
      <w:r w:rsidR="005F085B" w:rsidRPr="0025110A">
        <w:rPr>
          <w:rFonts w:ascii="Arial" w:hAnsi="Arial"/>
        </w:rPr>
        <w:t xml:space="preserve"> wraz z podaniem </w:t>
      </w:r>
      <w:r w:rsidR="00B24A1F">
        <w:rPr>
          <w:rFonts w:ascii="Arial" w:hAnsi="Arial"/>
        </w:rPr>
        <w:t>liczby</w:t>
      </w:r>
      <w:r w:rsidR="00B24A1F" w:rsidRPr="0025110A">
        <w:rPr>
          <w:rFonts w:ascii="Arial" w:hAnsi="Arial"/>
        </w:rPr>
        <w:t xml:space="preserve"> </w:t>
      </w:r>
      <w:r w:rsidR="005F085B" w:rsidRPr="0025110A">
        <w:rPr>
          <w:rFonts w:ascii="Arial" w:hAnsi="Arial"/>
        </w:rPr>
        <w:t>punktów uzyskanych w poszczególnych kryteriach oceny ofert</w:t>
      </w:r>
      <w:r w:rsidR="003B576A" w:rsidRPr="0025110A">
        <w:rPr>
          <w:rFonts w:ascii="Arial" w:hAnsi="Arial"/>
        </w:rPr>
        <w:t>. Na wniosek wykonawcy, który złożył ofertę, istnieje obowiązek udostępnienia wnioskodawcy protokołu postępowania o udzielenie zamówienia, z wyłączeniem części ofert stanowiących tajemnicę przedsiębiorstwa</w:t>
      </w:r>
      <w:r w:rsidR="003B576A" w:rsidRPr="0025110A">
        <w:rPr>
          <w:rFonts w:ascii="Arial" w:hAnsi="Arial"/>
          <w:vertAlign w:val="superscript"/>
        </w:rPr>
        <w:footnoteReference w:id="22"/>
      </w:r>
      <w:r w:rsidR="003B576A" w:rsidRPr="0025110A">
        <w:rPr>
          <w:rFonts w:ascii="Arial" w:hAnsi="Arial"/>
        </w:rPr>
        <w:t>.</w:t>
      </w:r>
    </w:p>
    <w:p w:rsidR="003B576A" w:rsidRPr="0025110A" w:rsidRDefault="004D58AC" w:rsidP="00FF2AC3">
      <w:pPr>
        <w:pStyle w:val="PKTpunkt"/>
        <w:rPr>
          <w:rFonts w:ascii="Arial" w:hAnsi="Arial"/>
        </w:rPr>
      </w:pPr>
      <w:r w:rsidRPr="0025110A">
        <w:rPr>
          <w:rFonts w:ascii="Arial" w:hAnsi="Arial"/>
        </w:rPr>
        <w:t>17</w:t>
      </w:r>
      <w:r w:rsidR="003B576A" w:rsidRPr="0025110A">
        <w:rPr>
          <w:rFonts w:ascii="Arial" w:hAnsi="Arial"/>
        </w:rPr>
        <w:t>)</w:t>
      </w:r>
      <w:r w:rsidR="00FF2AC3" w:rsidRPr="0025110A">
        <w:rPr>
          <w:rFonts w:ascii="Arial" w:hAnsi="Arial"/>
        </w:rPr>
        <w:tab/>
      </w:r>
      <w:r w:rsidR="003B576A" w:rsidRPr="0025110A">
        <w:rPr>
          <w:rFonts w:ascii="Arial" w:hAnsi="Arial"/>
        </w:rPr>
        <w:t>Po przeprowadzeniu procedury uregulowanej w niniejsz</w:t>
      </w:r>
      <w:r w:rsidR="0099660F" w:rsidRPr="0025110A">
        <w:rPr>
          <w:rFonts w:ascii="Arial" w:hAnsi="Arial"/>
        </w:rPr>
        <w:t>ym</w:t>
      </w:r>
      <w:r w:rsidR="003B576A" w:rsidRPr="0025110A">
        <w:rPr>
          <w:rFonts w:ascii="Arial" w:hAnsi="Arial"/>
        </w:rPr>
        <w:t xml:space="preserve"> </w:t>
      </w:r>
      <w:r w:rsidR="0099660F" w:rsidRPr="0025110A">
        <w:rPr>
          <w:rFonts w:ascii="Arial" w:hAnsi="Arial"/>
        </w:rPr>
        <w:t>rozdziale</w:t>
      </w:r>
      <w:r w:rsidR="003B576A" w:rsidRPr="0025110A">
        <w:rPr>
          <w:rFonts w:ascii="Arial" w:hAnsi="Arial"/>
        </w:rPr>
        <w:t xml:space="preserve"> następuje podpisanie umowy z wykonawcą</w:t>
      </w:r>
      <w:r w:rsidR="003B576A" w:rsidRPr="0025110A">
        <w:rPr>
          <w:rFonts w:ascii="Arial" w:hAnsi="Arial"/>
          <w:vertAlign w:val="superscript"/>
        </w:rPr>
        <w:footnoteReference w:id="23"/>
      </w:r>
      <w:r w:rsidR="003B576A" w:rsidRPr="0025110A">
        <w:rPr>
          <w:rFonts w:ascii="Arial" w:hAnsi="Arial"/>
        </w:rPr>
        <w:t>. W przypadku gdy wybrany wykonawca odstąpi od podpisania umowy z zamawiającym, możliwe jest podpisanie umowy z kolejnym wykonawcą, który w postępowaniu o udzielenie zamówienia uzyskał kolejną najwyższą liczbę punktów.</w:t>
      </w:r>
    </w:p>
    <w:p w:rsidR="00CB092B" w:rsidRPr="0025110A" w:rsidRDefault="00CB092B" w:rsidP="00923515">
      <w:pPr>
        <w:pStyle w:val="Nagwek1"/>
        <w:numPr>
          <w:ilvl w:val="0"/>
          <w:numId w:val="0"/>
        </w:numPr>
      </w:pPr>
      <w:bookmarkStart w:id="3" w:name="_Toc531683498"/>
      <w:r w:rsidRPr="0025110A">
        <w:t xml:space="preserve">Rozdział </w:t>
      </w:r>
      <w:r w:rsidR="00EB5E65" w:rsidRPr="0025110A">
        <w:t>3</w:t>
      </w:r>
      <w:r w:rsidRPr="0025110A">
        <w:t xml:space="preserve"> – Zmiany umowy</w:t>
      </w:r>
      <w:bookmarkEnd w:id="3"/>
      <w:r w:rsidRPr="0025110A">
        <w:t xml:space="preserve"> </w:t>
      </w:r>
    </w:p>
    <w:p w:rsidR="003B576A" w:rsidRPr="0025110A" w:rsidRDefault="00EB5E65" w:rsidP="00FF2AC3">
      <w:pPr>
        <w:pStyle w:val="PKTpunkt"/>
        <w:rPr>
          <w:rFonts w:ascii="Arial" w:hAnsi="Arial"/>
        </w:rPr>
      </w:pPr>
      <w:r w:rsidRPr="0025110A">
        <w:rPr>
          <w:rFonts w:ascii="Arial" w:hAnsi="Arial"/>
        </w:rPr>
        <w:t>1</w:t>
      </w:r>
      <w:r w:rsidR="003B576A" w:rsidRPr="0025110A">
        <w:rPr>
          <w:rFonts w:ascii="Arial" w:hAnsi="Arial"/>
        </w:rPr>
        <w:t>)</w:t>
      </w:r>
      <w:r w:rsidR="00FF2AC3" w:rsidRPr="0025110A">
        <w:rPr>
          <w:rFonts w:ascii="Arial" w:hAnsi="Arial"/>
        </w:rPr>
        <w:tab/>
      </w:r>
      <w:r w:rsidR="003B576A" w:rsidRPr="0025110A">
        <w:rPr>
          <w:rFonts w:ascii="Arial" w:hAnsi="Arial"/>
        </w:rPr>
        <w:t>Nie jest możliwe dokonywanie istotnych zmian</w:t>
      </w:r>
      <w:r w:rsidR="003B576A" w:rsidRPr="0025110A">
        <w:rPr>
          <w:rFonts w:ascii="Arial" w:hAnsi="Arial"/>
          <w:vertAlign w:val="superscript"/>
        </w:rPr>
        <w:footnoteReference w:id="24"/>
      </w:r>
      <w:r w:rsidR="003B576A" w:rsidRPr="0025110A">
        <w:rPr>
          <w:rFonts w:ascii="Arial" w:hAnsi="Arial"/>
        </w:rPr>
        <w:t xml:space="preserve"> postanowień zawartej umowy w stosunku do treści oferty, na podstawie której dokonano wyboru wykonawcy, chyba że:</w:t>
      </w:r>
    </w:p>
    <w:p w:rsidR="003B576A" w:rsidRPr="0025110A" w:rsidRDefault="003B576A" w:rsidP="00FF2AC3">
      <w:pPr>
        <w:pStyle w:val="LITlitera"/>
        <w:rPr>
          <w:rFonts w:ascii="Arial" w:hAnsi="Arial"/>
        </w:rPr>
      </w:pPr>
      <w:r w:rsidRPr="0025110A">
        <w:rPr>
          <w:rFonts w:ascii="Arial" w:hAnsi="Arial"/>
        </w:rPr>
        <w:t>a)</w:t>
      </w:r>
      <w:r w:rsidR="00FF2AC3" w:rsidRPr="0025110A">
        <w:rPr>
          <w:rFonts w:ascii="Arial" w:hAnsi="Arial"/>
        </w:rPr>
        <w:tab/>
      </w:r>
      <w:r w:rsidRPr="0025110A">
        <w:rPr>
          <w:rFonts w:ascii="Arial" w:hAnsi="Arial"/>
        </w:rPr>
        <w:t>zamawiający przewidział możliwość dokonania takiej zmiany w zapytaniu ofertowym oraz określił warunki takiej zmiany, o ile nie prowadzą one do zmiany charakteru umowy,</w:t>
      </w:r>
    </w:p>
    <w:p w:rsidR="003B576A" w:rsidRPr="0025110A" w:rsidRDefault="003B576A" w:rsidP="00FF2AC3">
      <w:pPr>
        <w:pStyle w:val="LITlitera"/>
        <w:rPr>
          <w:rFonts w:ascii="Arial" w:hAnsi="Arial"/>
        </w:rPr>
      </w:pPr>
      <w:r w:rsidRPr="0025110A">
        <w:rPr>
          <w:rFonts w:ascii="Arial" w:hAnsi="Arial"/>
        </w:rPr>
        <w:t>b)</w:t>
      </w:r>
      <w:r w:rsidR="00FF2AC3" w:rsidRPr="0025110A">
        <w:rPr>
          <w:rFonts w:ascii="Arial" w:hAnsi="Arial"/>
        </w:rPr>
        <w:tab/>
      </w:r>
      <w:r w:rsidRPr="0025110A">
        <w:rPr>
          <w:rFonts w:ascii="Arial" w:hAnsi="Arial"/>
        </w:rPr>
        <w:t>zmiany dotyczą realizacji dodatkowych dostaw, usług lub robót budowlanych od dotychczasowego wykonawcy, nieobjętych zamówieniem podstawowym, o ile stały się niezbędne i zostały spełnione łącznie następujące warunki:</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zmiana wykonawcy nie może zostać dokonana z powodów ekonomicznych lub technicznych, w szczególności dotyczących zamienności lub interoperacyjności sprzętu, usług lub instalacji, zamówionych w ramach zamówienia podstawowego,</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zmiana wykonawcy spowodowałaby istotną niedogodność lub znaczne zwiększenie kosztów dla zamawiającego,</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wartość każdej kolejnej zmiany nie przekracza 50% wartości zamówienia określonej pierwotnie w umowie,</w:t>
      </w:r>
    </w:p>
    <w:p w:rsidR="003B576A" w:rsidRPr="0025110A" w:rsidRDefault="003B576A" w:rsidP="00FF2AC3">
      <w:pPr>
        <w:pStyle w:val="LITlitera"/>
        <w:rPr>
          <w:rFonts w:ascii="Arial" w:hAnsi="Arial"/>
        </w:rPr>
      </w:pPr>
      <w:r w:rsidRPr="0025110A">
        <w:rPr>
          <w:rFonts w:ascii="Arial" w:hAnsi="Arial"/>
        </w:rPr>
        <w:t>c) zmiana nie prowadzi do zmiany charakteru umowy i zostały spełnione łącznie następujące warunki:</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konieczność zmiany umowy spowodowana jest okolicznościami, których zamawiający, działając z należytą starannością, nie mógł przewidzieć,</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wartość zmiany nie przekracza 50% wartości zamówienia określonej pierwotnie w umowie,</w:t>
      </w:r>
    </w:p>
    <w:p w:rsidR="003B576A" w:rsidRPr="0025110A" w:rsidRDefault="003B576A" w:rsidP="00FF2AC3">
      <w:pPr>
        <w:pStyle w:val="LITlitera"/>
        <w:rPr>
          <w:rFonts w:ascii="Arial" w:hAnsi="Arial"/>
        </w:rPr>
      </w:pPr>
      <w:r w:rsidRPr="0025110A">
        <w:rPr>
          <w:rFonts w:ascii="Arial" w:hAnsi="Arial"/>
        </w:rPr>
        <w:t>d) wykonawcę, któremu zamawiający udzielił zamówienia, ma zastąpić nowy wykonawca:</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na podstawie postanowień umownych, o których mowa w lit. a,</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B576A" w:rsidRPr="0025110A" w:rsidRDefault="00ED7346" w:rsidP="00FF2AC3">
      <w:pPr>
        <w:pStyle w:val="TIRtiret"/>
        <w:rPr>
          <w:rFonts w:ascii="Arial" w:hAnsi="Arial"/>
        </w:rPr>
      </w:pPr>
      <w:r>
        <w:rPr>
          <w:rFonts w:ascii="Arial" w:hAnsi="Arial"/>
        </w:rPr>
        <w:t>-</w:t>
      </w:r>
      <w:r w:rsidR="00FF2AC3" w:rsidRPr="0025110A">
        <w:rPr>
          <w:rFonts w:ascii="Arial" w:hAnsi="Arial"/>
        </w:rPr>
        <w:tab/>
      </w:r>
      <w:r w:rsidR="003B576A" w:rsidRPr="0025110A">
        <w:rPr>
          <w:rFonts w:ascii="Arial" w:hAnsi="Arial"/>
        </w:rPr>
        <w:t>w wyniku przejęcia przez zamawiającego zobowiązań wykonawcy względem jego podwykonawców,</w:t>
      </w:r>
    </w:p>
    <w:p w:rsidR="003B576A" w:rsidRPr="0025110A" w:rsidRDefault="003B576A" w:rsidP="00FF2AC3">
      <w:pPr>
        <w:pStyle w:val="LITlitera"/>
        <w:rPr>
          <w:rFonts w:ascii="Arial" w:hAnsi="Arial"/>
        </w:rPr>
      </w:pPr>
      <w:r w:rsidRPr="0025110A">
        <w:rPr>
          <w:rFonts w:ascii="Arial" w:hAnsi="Arial"/>
        </w:rPr>
        <w:t>e)</w:t>
      </w:r>
      <w:r w:rsidR="00FF2AC3" w:rsidRPr="0025110A">
        <w:rPr>
          <w:rFonts w:ascii="Arial" w:hAnsi="Arial"/>
        </w:rPr>
        <w:tab/>
      </w:r>
      <w:r w:rsidRPr="0025110A">
        <w:rPr>
          <w:rFonts w:ascii="Arial" w:hAnsi="Arial"/>
        </w:rPr>
        <w:t xml:space="preserve">zmiana nie prowadzi do zmiany charakteru umowy a łączna wartość zmian jest mniejsza niż </w:t>
      </w:r>
      <w:r w:rsidR="005F085B" w:rsidRPr="0025110A">
        <w:rPr>
          <w:rFonts w:ascii="Arial" w:hAnsi="Arial"/>
        </w:rPr>
        <w:t>kwoty określone w przepisach wydanych na podstawie art. 11 ust. 8 Pzp</w:t>
      </w:r>
      <w:r w:rsidRPr="0025110A">
        <w:rPr>
          <w:rFonts w:ascii="Arial" w:hAnsi="Arial"/>
        </w:rPr>
        <w:t xml:space="preserve"> i jednocześnie jest mniejsza od 10% wartości zamówienia określonej pierwotnie w umowie w przypadku zamówień na usługi lub dostawy albo, w przypadku zamówień na roboty budowlane, jest mniejsza od 15% wartości zamówienia określonej pierwotnie w umowie.</w:t>
      </w:r>
    </w:p>
    <w:sectPr w:rsidR="003B576A" w:rsidRPr="0025110A" w:rsidSect="00AD4454">
      <w:footerReference w:type="default" r:id="rId11"/>
      <w:pgSz w:w="12240" w:h="15840"/>
      <w:pgMar w:top="1440" w:right="1440" w:bottom="1440"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AD" w:rsidRDefault="00DB51AD" w:rsidP="003B576A">
      <w:pPr>
        <w:spacing w:line="240" w:lineRule="auto"/>
      </w:pPr>
      <w:r>
        <w:separator/>
      </w:r>
    </w:p>
  </w:endnote>
  <w:endnote w:type="continuationSeparator" w:id="0">
    <w:p w:rsidR="00DB51AD" w:rsidRDefault="00DB51AD" w:rsidP="003B5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197948"/>
      <w:docPartObj>
        <w:docPartGallery w:val="Page Numbers (Bottom of Page)"/>
        <w:docPartUnique/>
      </w:docPartObj>
    </w:sdtPr>
    <w:sdtEndPr/>
    <w:sdtContent>
      <w:p w:rsidR="00AD4454" w:rsidRDefault="00AD4454">
        <w:pPr>
          <w:pStyle w:val="Stopka"/>
          <w:jc w:val="center"/>
        </w:pPr>
        <w:r>
          <w:fldChar w:fldCharType="begin"/>
        </w:r>
        <w:r>
          <w:instrText>PAGE   \* MERGEFORMAT</w:instrText>
        </w:r>
        <w:r>
          <w:fldChar w:fldCharType="separate"/>
        </w:r>
        <w:r w:rsidR="005D7BD5">
          <w:rPr>
            <w:noProof/>
          </w:rPr>
          <w:t>4</w:t>
        </w:r>
        <w:r>
          <w:fldChar w:fldCharType="end"/>
        </w:r>
      </w:p>
    </w:sdtContent>
  </w:sdt>
  <w:p w:rsidR="00AD4454" w:rsidRDefault="00AD44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AD" w:rsidRDefault="00DB51AD" w:rsidP="003B576A">
      <w:pPr>
        <w:spacing w:line="240" w:lineRule="auto"/>
      </w:pPr>
      <w:r>
        <w:separator/>
      </w:r>
    </w:p>
  </w:footnote>
  <w:footnote w:type="continuationSeparator" w:id="0">
    <w:p w:rsidR="00DB51AD" w:rsidRDefault="00DB51AD" w:rsidP="003B576A">
      <w:pPr>
        <w:spacing w:line="240" w:lineRule="auto"/>
      </w:pPr>
      <w:r>
        <w:continuationSeparator/>
      </w:r>
    </w:p>
  </w:footnote>
  <w:footnote w:id="1">
    <w:p w:rsidR="0025110A" w:rsidRPr="00EA2E0F" w:rsidRDefault="0025110A" w:rsidP="00EA2E0F">
      <w:pPr>
        <w:pStyle w:val="Tekstprzypisudolnego"/>
        <w:spacing w:after="120" w:line="240" w:lineRule="auto"/>
        <w:jc w:val="both"/>
        <w:rPr>
          <w:rFonts w:ascii="Arial" w:hAnsi="Arial" w:cs="Arial"/>
        </w:rPr>
      </w:pPr>
      <w:r w:rsidRPr="00EA2E0F">
        <w:rPr>
          <w:rStyle w:val="Odwoanieprzypisudolnego"/>
          <w:rFonts w:ascii="Arial" w:hAnsi="Arial" w:cs="Arial"/>
        </w:rPr>
        <w:footnoteRef/>
      </w:r>
      <w:r w:rsidRPr="00EA2E0F">
        <w:rPr>
          <w:rStyle w:val="Odwoanieprzypisudolnego"/>
          <w:rFonts w:ascii="Arial" w:hAnsi="Arial" w:cs="Arial"/>
        </w:rPr>
        <w:t xml:space="preserve"> </w:t>
      </w:r>
      <w:r w:rsidRPr="00EA2E0F">
        <w:rPr>
          <w:rFonts w:ascii="Arial" w:hAnsi="Arial" w:cs="Arial"/>
        </w:rPr>
        <w:t>Wytyczne mają zastosowanie o ile</w:t>
      </w:r>
      <w:r w:rsidR="00474E4F">
        <w:rPr>
          <w:rFonts w:ascii="Arial" w:hAnsi="Arial" w:cs="Arial"/>
        </w:rPr>
        <w:t xml:space="preserve"> co innego nie wynika</w:t>
      </w:r>
      <w:r w:rsidRPr="00EA2E0F">
        <w:rPr>
          <w:rFonts w:ascii="Arial" w:hAnsi="Arial" w:cs="Arial"/>
        </w:rPr>
        <w:t xml:space="preserve"> z umowy w sprawie programu.</w:t>
      </w:r>
    </w:p>
  </w:footnote>
  <w:footnote w:id="2">
    <w:p w:rsidR="0025110A" w:rsidRPr="003A7493" w:rsidRDefault="0025110A" w:rsidP="0025110A">
      <w:pPr>
        <w:pStyle w:val="Tekstprzypisudolnego"/>
        <w:spacing w:after="120" w:line="240" w:lineRule="auto"/>
        <w:jc w:val="both"/>
      </w:pPr>
      <w:r w:rsidRPr="00923515">
        <w:rPr>
          <w:rStyle w:val="Odwoanieprzypisudolnego"/>
          <w:rFonts w:ascii="Arial" w:hAnsi="Arial" w:cs="Arial"/>
        </w:rPr>
        <w:footnoteRef/>
      </w:r>
      <w:r w:rsidRPr="00923515">
        <w:rPr>
          <w:rFonts w:ascii="Arial" w:hAnsi="Arial" w:cs="Arial"/>
        </w:rPr>
        <w:t xml:space="preserve"> </w:t>
      </w:r>
      <w:r>
        <w:rPr>
          <w:rFonts w:ascii="Arial" w:hAnsi="Arial" w:cs="Arial"/>
        </w:rPr>
        <w:t>Na potrzeby Wytycznych p</w:t>
      </w:r>
      <w:r w:rsidRPr="003A7493">
        <w:rPr>
          <w:rFonts w:ascii="Arial" w:hAnsi="Arial" w:cs="Arial"/>
        </w:rPr>
        <w:t xml:space="preserve">rzez projekt rozumie się </w:t>
      </w:r>
      <w:r w:rsidRPr="00E978B3">
        <w:rPr>
          <w:rFonts w:ascii="Arial" w:hAnsi="Arial" w:cs="Arial"/>
        </w:rPr>
        <w:t>również Inicjatyw</w:t>
      </w:r>
      <w:r>
        <w:rPr>
          <w:rFonts w:ascii="Arial" w:hAnsi="Arial" w:cs="Arial"/>
        </w:rPr>
        <w:t>y Bilateralne</w:t>
      </w:r>
      <w:r w:rsidRPr="00E978B3">
        <w:rPr>
          <w:rFonts w:ascii="Arial" w:hAnsi="Arial" w:cs="Arial"/>
        </w:rPr>
        <w:t xml:space="preserve"> finansowan</w:t>
      </w:r>
      <w:r>
        <w:rPr>
          <w:rFonts w:ascii="Arial" w:hAnsi="Arial" w:cs="Arial"/>
        </w:rPr>
        <w:t>e z </w:t>
      </w:r>
      <w:r w:rsidRPr="00E978B3">
        <w:rPr>
          <w:rFonts w:ascii="Arial" w:hAnsi="Arial" w:cs="Arial"/>
        </w:rPr>
        <w:t>Funduszu Współpracy Dwustronnej</w:t>
      </w:r>
      <w:r>
        <w:rPr>
          <w:rFonts w:ascii="Arial" w:hAnsi="Arial" w:cs="Arial"/>
        </w:rPr>
        <w:t>, a także wydatki ponoszone w ramach kosztów zarządzania i pomocy technicznej</w:t>
      </w:r>
      <w:r w:rsidRPr="003A7493">
        <w:rPr>
          <w:rFonts w:ascii="Arial" w:hAnsi="Arial" w:cs="Arial"/>
        </w:rPr>
        <w:t>.</w:t>
      </w:r>
    </w:p>
  </w:footnote>
  <w:footnote w:id="3">
    <w:p w:rsidR="00E978B3" w:rsidRDefault="003B576A" w:rsidP="00923515">
      <w:pPr>
        <w:pStyle w:val="Tekstprzypisudolnego"/>
        <w:spacing w:after="120" w:line="240" w:lineRule="auto"/>
        <w:jc w:val="both"/>
        <w:rPr>
          <w:rFonts w:ascii="Arial" w:hAnsi="Arial" w:cs="Arial"/>
          <w:lang w:eastAsia="pl-PL"/>
        </w:rPr>
      </w:pPr>
      <w:r w:rsidRPr="003A7493">
        <w:rPr>
          <w:rStyle w:val="Odwoanieprzypisudolnego"/>
          <w:rFonts w:ascii="Arial" w:hAnsi="Arial"/>
        </w:rPr>
        <w:footnoteRef/>
      </w:r>
      <w:r w:rsidRPr="003A7493">
        <w:rPr>
          <w:rFonts w:ascii="Arial" w:hAnsi="Arial" w:cs="Arial"/>
        </w:rPr>
        <w:t xml:space="preserve"> Ilekroć w Wytycznych mowa jest o </w:t>
      </w:r>
      <w:r w:rsidRPr="003A7493">
        <w:rPr>
          <w:rFonts w:ascii="Arial" w:hAnsi="Arial" w:cs="Arial"/>
          <w:lang w:eastAsia="pl-PL"/>
        </w:rPr>
        <w:t>Operatorach Programów, beneficjentach oraz partnerach projektów dotyczy to wyłącznie podmiotów krajowych.</w:t>
      </w:r>
      <w:r w:rsidR="00E978B3" w:rsidRPr="00923515">
        <w:rPr>
          <w:rFonts w:ascii="Arial" w:hAnsi="Arial" w:cs="Arial"/>
          <w:lang w:eastAsia="pl-PL"/>
        </w:rPr>
        <w:t xml:space="preserve">  </w:t>
      </w:r>
    </w:p>
    <w:p w:rsidR="003B576A" w:rsidRDefault="00E978B3" w:rsidP="00531E07">
      <w:pPr>
        <w:pStyle w:val="Tekstprzypisudolnego"/>
        <w:spacing w:after="120" w:line="240" w:lineRule="auto"/>
        <w:jc w:val="both"/>
        <w:rPr>
          <w:rFonts w:ascii="Arial" w:hAnsi="Arial" w:cs="Arial"/>
          <w:lang w:eastAsia="pl-PL"/>
        </w:rPr>
      </w:pPr>
      <w:r w:rsidRPr="00923515">
        <w:rPr>
          <w:rFonts w:ascii="Arial" w:hAnsi="Arial" w:cs="Arial"/>
          <w:lang w:eastAsia="pl-PL"/>
        </w:rPr>
        <w:t xml:space="preserve">Podmiot zagraniczny </w:t>
      </w:r>
      <w:r w:rsidRPr="00E978B3">
        <w:rPr>
          <w:rFonts w:ascii="Arial" w:hAnsi="Arial" w:cs="Arial"/>
          <w:lang w:eastAsia="pl-PL"/>
        </w:rPr>
        <w:t xml:space="preserve">powinien przeprowadzić procedurę zamówienia publicznego zgodnie z </w:t>
      </w:r>
      <w:r w:rsidR="00531E07">
        <w:rPr>
          <w:rFonts w:ascii="Arial" w:hAnsi="Arial" w:cs="Arial"/>
          <w:lang w:eastAsia="pl-PL"/>
        </w:rPr>
        <w:t>Artykułem</w:t>
      </w:r>
      <w:r w:rsidR="00531E07" w:rsidRPr="00531E07">
        <w:rPr>
          <w:rFonts w:ascii="Arial" w:hAnsi="Arial" w:cs="Arial"/>
          <w:lang w:eastAsia="pl-PL"/>
        </w:rPr>
        <w:t xml:space="preserve"> 8.15 Regulacji w sprawie wdrażania Mechanizmu Finansowego Europejskiego Obszaru Gospodarczego (EOG) na lata 2014-2021 oraz Regulacji w sprawie wdrażania Norweskiego Mechanizmu Finansowego na lata 2014-2021</w:t>
      </w:r>
      <w:r w:rsidRPr="00E978B3">
        <w:rPr>
          <w:rFonts w:ascii="Arial" w:hAnsi="Arial" w:cs="Arial"/>
          <w:lang w:eastAsia="pl-PL"/>
        </w:rPr>
        <w:t>.</w:t>
      </w:r>
    </w:p>
    <w:p w:rsidR="00531E07" w:rsidRPr="003A7493" w:rsidRDefault="00531E07" w:rsidP="00531E07">
      <w:pPr>
        <w:pStyle w:val="Tekstprzypisudolnego"/>
        <w:spacing w:after="120" w:line="240" w:lineRule="auto"/>
        <w:jc w:val="both"/>
        <w:rPr>
          <w:rFonts w:ascii="Arial" w:hAnsi="Arial"/>
        </w:rPr>
      </w:pPr>
      <w:r>
        <w:rPr>
          <w:rFonts w:ascii="Arial" w:hAnsi="Arial" w:cs="Arial"/>
          <w:lang w:eastAsia="pl-PL"/>
        </w:rPr>
        <w:t xml:space="preserve">Organizacje międzynarodowe przeprowadzają </w:t>
      </w:r>
      <w:r w:rsidRPr="00531E07">
        <w:rPr>
          <w:rFonts w:ascii="Arial" w:hAnsi="Arial" w:cs="Arial"/>
          <w:lang w:eastAsia="pl-PL"/>
        </w:rPr>
        <w:t>procedurę zamówienia publicznego zgodnie z</w:t>
      </w:r>
      <w:r>
        <w:rPr>
          <w:rFonts w:ascii="Arial" w:hAnsi="Arial" w:cs="Arial"/>
          <w:lang w:eastAsia="pl-PL"/>
        </w:rPr>
        <w:t xml:space="preserve"> własnymi procedurami dotyczącymi udzielania zamówień.</w:t>
      </w:r>
    </w:p>
  </w:footnote>
  <w:footnote w:id="4">
    <w:p w:rsidR="00FA35CD" w:rsidRPr="00923515" w:rsidRDefault="00FA35CD" w:rsidP="00923515">
      <w:pPr>
        <w:pStyle w:val="Tekstprzypisudolnego"/>
        <w:spacing w:after="120" w:line="240" w:lineRule="auto"/>
        <w:jc w:val="both"/>
        <w:rPr>
          <w:rFonts w:ascii="Arial" w:hAnsi="Arial" w:cs="Arial"/>
        </w:rPr>
      </w:pPr>
      <w:r w:rsidRPr="00923515">
        <w:rPr>
          <w:rStyle w:val="Odwoanieprzypisudolnego"/>
          <w:rFonts w:ascii="Arial" w:hAnsi="Arial" w:cs="Arial"/>
        </w:rPr>
        <w:footnoteRef/>
      </w:r>
      <w:r w:rsidRPr="00923515">
        <w:rPr>
          <w:rFonts w:ascii="Arial" w:hAnsi="Arial" w:cs="Arial"/>
        </w:rPr>
        <w:t xml:space="preserve"> Tj. bez podatku od towarów i usług (VAT)</w:t>
      </w:r>
      <w:r>
        <w:rPr>
          <w:rFonts w:ascii="Arial" w:hAnsi="Arial" w:cs="Arial"/>
        </w:rPr>
        <w:t>.</w:t>
      </w:r>
    </w:p>
  </w:footnote>
  <w:footnote w:id="5">
    <w:p w:rsidR="003B576A" w:rsidRPr="003A7493" w:rsidRDefault="003B576A" w:rsidP="004639D3">
      <w:pPr>
        <w:pStyle w:val="Tekstprzypisudolnego"/>
        <w:spacing w:after="120" w:line="240" w:lineRule="auto"/>
        <w:jc w:val="both"/>
      </w:pPr>
      <w:r w:rsidRPr="003A7493">
        <w:rPr>
          <w:rStyle w:val="Odwoanieprzypisudolnego"/>
          <w:rFonts w:ascii="Arial" w:hAnsi="Arial" w:cs="Arial"/>
        </w:rPr>
        <w:footnoteRef/>
      </w:r>
      <w:r w:rsidRPr="003A7493">
        <w:rPr>
          <w:rFonts w:ascii="Arial" w:hAnsi="Arial" w:cs="Arial"/>
        </w:rPr>
        <w:t xml:space="preserve"> Z zastrzeżeniem Artykułu 8.15 pkt 2 Regulacji w sprawie wdrażania Mechanizmu Finansowego Europejskiego Obszaru Gospodarczego (EOG) na lata 2014-2021 oraz Regulacji w sprawie wdrażania Norweskiego Mechanizmu Finansowego na lata 2014-2021.</w:t>
      </w:r>
    </w:p>
  </w:footnote>
  <w:footnote w:id="6">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Ilekroć w Wytycznych mowa jest o umowie o dofinansowanie, należy przez to rozumieć umowę</w:t>
      </w:r>
      <w:r w:rsidR="00744463">
        <w:rPr>
          <w:rFonts w:ascii="Arial" w:hAnsi="Arial" w:cs="Arial"/>
        </w:rPr>
        <w:t xml:space="preserve"> w </w:t>
      </w:r>
      <w:r w:rsidR="00346EF8">
        <w:rPr>
          <w:rFonts w:ascii="Arial" w:hAnsi="Arial" w:cs="Arial"/>
        </w:rPr>
        <w:t>sprawie projektu</w:t>
      </w:r>
      <w:r w:rsidR="00744463">
        <w:rPr>
          <w:rFonts w:ascii="Arial" w:hAnsi="Arial" w:cs="Arial"/>
        </w:rPr>
        <w:t xml:space="preserve"> w rozumieniu</w:t>
      </w:r>
      <w:r w:rsidR="00744463" w:rsidRPr="00744463">
        <w:rPr>
          <w:rFonts w:ascii="Arial" w:eastAsia="Times New Roman" w:hAnsi="Arial" w:cs="Arial"/>
          <w:sz w:val="22"/>
          <w:szCs w:val="24"/>
          <w:lang w:eastAsia="pl-PL"/>
        </w:rPr>
        <w:t xml:space="preserve"> </w:t>
      </w:r>
      <w:r w:rsidR="00744463" w:rsidRPr="00744463">
        <w:rPr>
          <w:rFonts w:ascii="Arial" w:hAnsi="Arial" w:cs="Arial"/>
        </w:rPr>
        <w:t>Regulacji w sprawie wdrażania Mechanizmu Finansowego Europejskiego Obszaru Gospodarczego (EOG) na lata 2014-2021 oraz Regulacji w sprawie wdrażania Norweskiego Mechanizmu Finansowego na lata 2014-2021</w:t>
      </w:r>
      <w:r w:rsidR="00346EF8">
        <w:rPr>
          <w:rFonts w:ascii="Arial" w:hAnsi="Arial" w:cs="Arial"/>
        </w:rPr>
        <w:t>, w tym również umowę</w:t>
      </w:r>
      <w:r w:rsidRPr="003A7493">
        <w:rPr>
          <w:rFonts w:ascii="Arial" w:hAnsi="Arial" w:cs="Arial"/>
        </w:rPr>
        <w:t xml:space="preserve"> dotacji, decyzję lub porozumienie.</w:t>
      </w:r>
    </w:p>
  </w:footnote>
  <w:footnote w:id="7">
    <w:p w:rsidR="003F7519" w:rsidRDefault="003F7519" w:rsidP="00B24D53">
      <w:pPr>
        <w:pStyle w:val="Tekstprzypisudolnego"/>
        <w:spacing w:after="120" w:line="240" w:lineRule="auto"/>
        <w:jc w:val="both"/>
      </w:pPr>
      <w:r w:rsidRPr="00B24D53">
        <w:rPr>
          <w:rStyle w:val="Odwoanieprzypisudolnego"/>
          <w:rFonts w:ascii="Arial" w:hAnsi="Arial" w:cs="Arial"/>
        </w:rPr>
        <w:footnoteRef/>
      </w:r>
      <w:r w:rsidRPr="00B24D53">
        <w:rPr>
          <w:rStyle w:val="Odwoanieprzypisudolnego"/>
          <w:rFonts w:ascii="Arial" w:hAnsi="Arial" w:cs="Arial"/>
        </w:rPr>
        <w:t xml:space="preserve"> </w:t>
      </w:r>
      <w:r w:rsidRPr="00B24D53">
        <w:rPr>
          <w:rFonts w:ascii="Arial" w:hAnsi="Arial" w:cs="Arial"/>
        </w:rPr>
        <w:t>Informacje na temat aspektów ekologicznych w zamówieniach, tzw. zielonych zamówień są dostępne pod adresem: https://www.uzp.gov.pl/baza-wiedzy/zrownowazone-zamowienia-publiczne/zielone-zamowienia</w:t>
      </w:r>
      <w:r>
        <w:rPr>
          <w:rFonts w:ascii="Arial" w:hAnsi="Arial" w:cs="Arial"/>
        </w:rPr>
        <w:t>.</w:t>
      </w:r>
    </w:p>
  </w:footnote>
  <w:footnote w:id="8">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Informacja dotycząca aspektów społecznych, w tym sposobu ich ujmowania w realizowanych zamówieniach, została ujęta w podręczniku opracowanym przez Urząd Zamówień Publicznych, dostępnym pod adresem: https://www.uzp.gov.pl</w:t>
      </w:r>
      <w:r w:rsidR="003A7493">
        <w:rPr>
          <w:rFonts w:ascii="Arial" w:hAnsi="Arial" w:cs="Arial"/>
        </w:rPr>
        <w:t>.</w:t>
      </w:r>
    </w:p>
  </w:footnote>
  <w:footnote w:id="9">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rsidR="001F3F32" w:rsidRPr="00923515" w:rsidRDefault="001F3F32" w:rsidP="004639D3">
      <w:pPr>
        <w:pStyle w:val="Tekstprzypisudolnego"/>
        <w:spacing w:after="120" w:line="240" w:lineRule="auto"/>
        <w:jc w:val="both"/>
        <w:rPr>
          <w:rFonts w:ascii="Arial" w:hAnsi="Arial" w:cs="Arial"/>
        </w:rPr>
      </w:pPr>
      <w:r>
        <w:rPr>
          <w:rStyle w:val="Odwoanieprzypisudolnego"/>
        </w:rPr>
        <w:footnoteRef/>
      </w:r>
      <w:r>
        <w:t xml:space="preserve"> </w:t>
      </w:r>
      <w:r w:rsidRPr="00923515">
        <w:rPr>
          <w:rFonts w:ascii="Arial" w:hAnsi="Arial" w:cs="Arial"/>
        </w:rPr>
        <w:t xml:space="preserve">W przypadku odwołań do przepisów </w:t>
      </w:r>
      <w:r>
        <w:rPr>
          <w:rFonts w:ascii="Arial" w:hAnsi="Arial" w:cs="Arial"/>
        </w:rPr>
        <w:t>Pzp</w:t>
      </w:r>
      <w:r w:rsidRPr="00923515">
        <w:rPr>
          <w:rFonts w:ascii="Arial" w:hAnsi="Arial" w:cs="Arial"/>
        </w:rPr>
        <w:t xml:space="preserve"> lub przepisów wykonawczych wydanych na jej podstawie wskazujących</w:t>
      </w:r>
      <w:r>
        <w:rPr>
          <w:rFonts w:ascii="Arial" w:hAnsi="Arial" w:cs="Arial"/>
        </w:rPr>
        <w:t xml:space="preserve"> </w:t>
      </w:r>
      <w:r w:rsidRPr="00923515">
        <w:rPr>
          <w:rFonts w:ascii="Arial" w:hAnsi="Arial" w:cs="Arial"/>
        </w:rPr>
        <w:t>wartości w walucie EURO należy dokonać przeliczenia z uwzględnieniem</w:t>
      </w:r>
      <w:r>
        <w:rPr>
          <w:rFonts w:ascii="Arial" w:hAnsi="Arial" w:cs="Arial"/>
        </w:rPr>
        <w:t xml:space="preserve"> przepisów wydanych na podstawie art. 35 ust. 3 Pzp</w:t>
      </w:r>
      <w:r w:rsidR="00E33EDE">
        <w:rPr>
          <w:rFonts w:ascii="Arial" w:hAnsi="Arial" w:cs="Arial"/>
        </w:rPr>
        <w:t>.</w:t>
      </w:r>
    </w:p>
  </w:footnote>
  <w:footnote w:id="11">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Określone w </w:t>
      </w:r>
      <w:r w:rsidR="0099660F">
        <w:rPr>
          <w:rFonts w:ascii="Arial" w:hAnsi="Arial" w:cs="Arial"/>
        </w:rPr>
        <w:t>rozdziale</w:t>
      </w:r>
      <w:r w:rsidRPr="003A7493">
        <w:rPr>
          <w:rFonts w:ascii="Arial" w:hAnsi="Arial" w:cs="Arial"/>
        </w:rPr>
        <w:t xml:space="preserve"> </w:t>
      </w:r>
      <w:r w:rsidR="00613107">
        <w:rPr>
          <w:rFonts w:ascii="Arial" w:hAnsi="Arial" w:cs="Arial"/>
        </w:rPr>
        <w:t>1</w:t>
      </w:r>
      <w:r w:rsidR="00613107" w:rsidRPr="003A7493">
        <w:rPr>
          <w:rFonts w:ascii="Arial" w:hAnsi="Arial" w:cs="Arial"/>
        </w:rPr>
        <w:t xml:space="preserve"> </w:t>
      </w:r>
      <w:r w:rsidRPr="003A7493">
        <w:rPr>
          <w:rFonts w:ascii="Arial" w:hAnsi="Arial" w:cs="Arial"/>
        </w:rPr>
        <w:t xml:space="preserve">pkt </w:t>
      </w:r>
      <w:r w:rsidR="00C00484">
        <w:rPr>
          <w:rFonts w:ascii="Arial" w:hAnsi="Arial" w:cs="Arial"/>
        </w:rPr>
        <w:t>7</w:t>
      </w:r>
      <w:r w:rsidR="006F6D89" w:rsidRPr="003A7493">
        <w:rPr>
          <w:rFonts w:ascii="Arial" w:hAnsi="Arial" w:cs="Arial"/>
        </w:rPr>
        <w:t xml:space="preserve"> </w:t>
      </w:r>
      <w:r w:rsidRPr="003A7493">
        <w:rPr>
          <w:rFonts w:ascii="Arial" w:hAnsi="Arial" w:cs="Arial"/>
        </w:rPr>
        <w:t xml:space="preserve">i </w:t>
      </w:r>
      <w:r w:rsidR="00C00484">
        <w:rPr>
          <w:rFonts w:ascii="Arial" w:hAnsi="Arial" w:cs="Arial"/>
        </w:rPr>
        <w:t>8</w:t>
      </w:r>
      <w:r w:rsidR="006F6D89" w:rsidRPr="003A7493">
        <w:rPr>
          <w:rFonts w:ascii="Arial" w:hAnsi="Arial" w:cs="Arial"/>
        </w:rPr>
        <w:t xml:space="preserve"> </w:t>
      </w:r>
      <w:r w:rsidRPr="003A7493">
        <w:rPr>
          <w:rFonts w:ascii="Arial" w:hAnsi="Arial" w:cs="Arial"/>
        </w:rPr>
        <w:t>przesłanki umożliwiające niestosowanie procedur</w:t>
      </w:r>
      <w:r w:rsidR="00474E4F">
        <w:rPr>
          <w:rFonts w:ascii="Arial" w:hAnsi="Arial" w:cs="Arial"/>
        </w:rPr>
        <w:t>y</w:t>
      </w:r>
      <w:r w:rsidRPr="003A7493">
        <w:rPr>
          <w:rFonts w:ascii="Arial" w:hAnsi="Arial" w:cs="Arial"/>
        </w:rPr>
        <w:t xml:space="preserve"> należy interpretować biorąc pod uwagę wykładnię odpowiednich przepisów Pzp, tj. art. 62 i art. 67, umożliwiających zastosowanie trybu niekonkurencyjnego po spełnieniu określonych warunków.</w:t>
      </w:r>
    </w:p>
  </w:footnote>
  <w:footnote w:id="12">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Wskazane przesłanki należy interpretować zgodnie z wykładnią przepisów Pzp dotyczących szacowania wartości zamówienia.</w:t>
      </w:r>
    </w:p>
  </w:footnote>
  <w:footnote w:id="13">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W przypadku beneficjenta zobowiązanego do stosowania Pzp – nie dotyczy to zamówień, o których mowa w art. 6a Pzp.</w:t>
      </w:r>
    </w:p>
  </w:footnote>
  <w:footnote w:id="14">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Z zastrzeżeniem Artykułu 8.15 pkt 2 Regulacji w sprawie wdrażania Mechanizmu Finansowego Europejskiego Obszaru Gospodarczego (EOG) na lata 2014-2021 oraz Regulacji w sprawie wdrażania Norweskiego Mechanizmu Finansowego na lata 2014-2021.</w:t>
      </w:r>
    </w:p>
  </w:footnote>
  <w:footnote w:id="15">
    <w:p w:rsidR="003B576A" w:rsidRPr="003A7493" w:rsidRDefault="003B576A" w:rsidP="003B576A">
      <w:pPr>
        <w:pStyle w:val="Tekstprzypisudolnego"/>
        <w:spacing w:after="120" w:line="240" w:lineRule="auto"/>
        <w:rPr>
          <w:rFonts w:ascii="Arial" w:hAnsi="Arial" w:cs="Arial"/>
        </w:rPr>
      </w:pPr>
      <w:r w:rsidRPr="003A7493">
        <w:rPr>
          <w:rStyle w:val="Odwoanieprzypisudolnego"/>
          <w:rFonts w:ascii="Arial" w:hAnsi="Arial" w:cs="Arial"/>
        </w:rPr>
        <w:footnoteRef/>
      </w:r>
      <w:r w:rsidRPr="003A7493">
        <w:rPr>
          <w:rFonts w:ascii="Arial" w:hAnsi="Arial" w:cs="Arial"/>
        </w:rPr>
        <w:t xml:space="preserve"> Wspólny Słownik Zamówień dostępny jest m. in.: pod adresem: http://kody.uzp.gov.pl</w:t>
      </w:r>
      <w:r w:rsidR="00C00484">
        <w:rPr>
          <w:rFonts w:ascii="Arial" w:hAnsi="Arial" w:cs="Arial"/>
        </w:rPr>
        <w:t>.</w:t>
      </w:r>
    </w:p>
  </w:footnote>
  <w:footnote w:id="16">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Wykaz usług społecznych i innych szczególnych usług stanowi załącznik XIV do Dyrektywy 2014/24/UE z dnia 26 lutego 2014 r. w sprawie zamówień publicznych, uchylającej dyrektywę 2004/18/WE (Dz. Urz. UE L 94 z 28.03.2014, str. 65) oraz załącznik XVII Dyrektywy 2014/25/UE z dnia 26 lutego 2014 r. w sprawie udzielania zamówień przez podmioty działające w sektorach gospodarki wodnej, energetyki, transportu i usług pocztowych, uchylającej dyrektywę 2004/17/WE (Dz. Urz. UE L 94 z 28.03.2014, str. 243).</w:t>
      </w:r>
    </w:p>
  </w:footnote>
  <w:footnote w:id="17">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Wykaz usług o charakterze niepriorytetowym w dziedzinach obronności i bezpieczeństwa stanowi załącznik II do Dyrektywy 2009/81/WE z dnia 13 lipca 2009 r. w sprawie koordynacji procedur udzielania niektórych zamówień na roboty budowlane, dostawy i usługi przez instytucje lub podmioty zamawiające w dziedzinach obronności i bezpieczeństwa i zmieniającej dyrektywę 2004/17/WE i 2004/18/WE (Dz.U.UE.L.2009.216.76 z późn. zm.)</w:t>
      </w:r>
      <w:r w:rsidR="003A7493">
        <w:rPr>
          <w:rFonts w:ascii="Arial" w:hAnsi="Arial" w:cs="Arial"/>
        </w:rPr>
        <w:t>.</w:t>
      </w:r>
    </w:p>
  </w:footnote>
  <w:footnote w:id="18">
    <w:p w:rsidR="00A7536E" w:rsidRDefault="00A7536E">
      <w:pPr>
        <w:pStyle w:val="Tekstprzypisudolnego"/>
      </w:pPr>
      <w:r w:rsidRPr="00EA2E0F">
        <w:rPr>
          <w:rStyle w:val="Odwoanieprzypisudolnego"/>
          <w:rFonts w:ascii="Arial" w:hAnsi="Arial" w:cs="Arial"/>
        </w:rPr>
        <w:footnoteRef/>
      </w:r>
      <w:r>
        <w:t xml:space="preserve"> </w:t>
      </w:r>
      <w:r w:rsidRPr="00EA2E0F">
        <w:rPr>
          <w:rFonts w:ascii="Arial" w:hAnsi="Arial" w:cs="Arial"/>
        </w:rPr>
        <w:t>Patrz przypis 1</w:t>
      </w:r>
      <w:r w:rsidR="004639D3">
        <w:rPr>
          <w:rFonts w:ascii="Arial" w:hAnsi="Arial" w:cs="Arial"/>
        </w:rPr>
        <w:t>6</w:t>
      </w:r>
      <w:r w:rsidRPr="00EA2E0F">
        <w:rPr>
          <w:rFonts w:ascii="Arial" w:hAnsi="Arial" w:cs="Arial"/>
        </w:rPr>
        <w:t>.</w:t>
      </w:r>
    </w:p>
  </w:footnote>
  <w:footnote w:id="19">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W przypadku, gdy zamawiający dopuszcza składanie ofert częściowych, postępowanie może zakończyć się wyborem kilku wykonawców.</w:t>
      </w:r>
    </w:p>
  </w:footnote>
  <w:footnote w:id="20">
    <w:p w:rsidR="008D3ED8" w:rsidRDefault="008D3ED8">
      <w:pPr>
        <w:pStyle w:val="Tekstprzypisudolnego"/>
      </w:pPr>
      <w:r w:rsidRPr="00B24D53">
        <w:rPr>
          <w:rStyle w:val="Odwoanieprzypisudolnego"/>
          <w:rFonts w:ascii="Arial" w:hAnsi="Arial" w:cs="Arial"/>
        </w:rPr>
        <w:footnoteRef/>
      </w:r>
      <w:r>
        <w:t xml:space="preserve"> </w:t>
      </w:r>
      <w:r w:rsidRPr="00B24D53">
        <w:rPr>
          <w:rFonts w:ascii="Arial" w:hAnsi="Arial" w:cs="Arial"/>
        </w:rPr>
        <w:t>Strona internetowa</w:t>
      </w:r>
      <w:r w:rsidR="005A0635">
        <w:rPr>
          <w:rFonts w:ascii="Arial" w:hAnsi="Arial" w:cs="Arial"/>
        </w:rPr>
        <w:t>:</w:t>
      </w:r>
      <w:r w:rsidRPr="00B24D53">
        <w:rPr>
          <w:rFonts w:ascii="Arial" w:hAnsi="Arial" w:cs="Arial"/>
        </w:rPr>
        <w:t xml:space="preserve"> https://bazakonkurencyjno</w:t>
      </w:r>
      <w:r w:rsidR="005A0635" w:rsidRPr="00553C96">
        <w:rPr>
          <w:rFonts w:ascii="Arial" w:hAnsi="Arial" w:cs="Arial"/>
        </w:rPr>
        <w:t>sci.funduszeeuropejskie.gov.pl/</w:t>
      </w:r>
      <w:r w:rsidRPr="00B24D53">
        <w:rPr>
          <w:rFonts w:ascii="Arial" w:hAnsi="Arial" w:cs="Arial"/>
        </w:rPr>
        <w:t>.</w:t>
      </w:r>
    </w:p>
  </w:footnote>
  <w:footnote w:id="21">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W tym również potwierdzenie upublicznienia zmian w zapytaniu ofertowym, o ile zostały dokonane.</w:t>
      </w:r>
    </w:p>
  </w:footnote>
  <w:footnote w:id="22">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Tajemnicę przedsiębiorstwa należy rozumieć zgodnie z przepisami o zwalczaniu nieuczciwej konkurencji (ustawa z dnia 16 kwietnia 1993 r. o zwalczaniu nieuczciwej konkurencji </w:t>
      </w:r>
      <w:r w:rsidR="003A7493">
        <w:rPr>
          <w:rFonts w:ascii="Arial" w:hAnsi="Arial" w:cs="Arial"/>
        </w:rPr>
        <w:t xml:space="preserve">– </w:t>
      </w:r>
      <w:r w:rsidRPr="003A7493">
        <w:rPr>
          <w:rFonts w:ascii="Arial" w:hAnsi="Arial" w:cs="Arial"/>
        </w:rPr>
        <w:t xml:space="preserve">Dz. U. z </w:t>
      </w:r>
      <w:r w:rsidR="00C00484" w:rsidRPr="003A7493">
        <w:rPr>
          <w:rFonts w:ascii="Arial" w:hAnsi="Arial" w:cs="Arial"/>
        </w:rPr>
        <w:t>20</w:t>
      </w:r>
      <w:r w:rsidR="00C00484">
        <w:rPr>
          <w:rFonts w:ascii="Arial" w:hAnsi="Arial" w:cs="Arial"/>
        </w:rPr>
        <w:t>18</w:t>
      </w:r>
      <w:r w:rsidR="00C00484" w:rsidRPr="003A7493">
        <w:rPr>
          <w:rFonts w:ascii="Arial" w:hAnsi="Arial" w:cs="Arial"/>
        </w:rPr>
        <w:t xml:space="preserve"> </w:t>
      </w:r>
      <w:r w:rsidRPr="003A7493">
        <w:rPr>
          <w:rFonts w:ascii="Arial" w:hAnsi="Arial" w:cs="Arial"/>
        </w:rPr>
        <w:t xml:space="preserve">r., poz. </w:t>
      </w:r>
      <w:r w:rsidR="00C00484">
        <w:rPr>
          <w:rFonts w:ascii="Arial" w:hAnsi="Arial" w:cs="Arial"/>
        </w:rPr>
        <w:t>419</w:t>
      </w:r>
      <w:r w:rsidRPr="003A7493">
        <w:rPr>
          <w:rFonts w:ascii="Arial" w:hAnsi="Arial" w:cs="Arial"/>
        </w:rPr>
        <w:t>).</w:t>
      </w:r>
    </w:p>
  </w:footnote>
  <w:footnote w:id="23">
    <w:p w:rsidR="003B576A" w:rsidRPr="003A7493" w:rsidRDefault="003B576A" w:rsidP="003B576A">
      <w:pPr>
        <w:pStyle w:val="Tekstprzypisudolnego"/>
        <w:spacing w:after="12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W przypadku, gdy zamawiający dopuszcza składanie ofert częściowych, postępowanie może zakończyć się podpisaniem więcej niż jednej umowy.</w:t>
      </w:r>
    </w:p>
  </w:footnote>
  <w:footnote w:id="24">
    <w:p w:rsidR="005F085B" w:rsidRDefault="003B576A" w:rsidP="00923515">
      <w:pPr>
        <w:pStyle w:val="Tekstprzypisudolnego"/>
        <w:spacing w:after="60" w:line="240" w:lineRule="auto"/>
        <w:jc w:val="both"/>
        <w:rPr>
          <w:rFonts w:ascii="Arial" w:hAnsi="Arial" w:cs="Arial"/>
        </w:rPr>
      </w:pPr>
      <w:r w:rsidRPr="003A7493">
        <w:rPr>
          <w:rStyle w:val="Odwoanieprzypisudolnego"/>
          <w:rFonts w:ascii="Arial" w:hAnsi="Arial" w:cs="Arial"/>
        </w:rPr>
        <w:footnoteRef/>
      </w:r>
      <w:r w:rsidRPr="003A7493">
        <w:rPr>
          <w:rFonts w:ascii="Arial" w:hAnsi="Arial" w:cs="Arial"/>
        </w:rPr>
        <w:t xml:space="preserve"> Zmianę uznaje się za istotną jeżeli zmienia ogólny charakter umowy, w stosunku do charakteru umowy w pierwotnym brzmieniu albo nie zmienia ogólnego charakteru umowy i zachodzi co najmniej jedna z następujących okoliczności: </w:t>
      </w:r>
    </w:p>
    <w:p w:rsidR="005F085B" w:rsidRDefault="003B576A" w:rsidP="00923515">
      <w:pPr>
        <w:pStyle w:val="Tekstprzypisudolnego"/>
        <w:numPr>
          <w:ilvl w:val="0"/>
          <w:numId w:val="17"/>
        </w:numPr>
        <w:spacing w:after="60" w:line="240" w:lineRule="auto"/>
        <w:ind w:left="426" w:hanging="357"/>
        <w:jc w:val="both"/>
        <w:rPr>
          <w:rFonts w:ascii="Arial" w:hAnsi="Arial" w:cs="Arial"/>
        </w:rPr>
      </w:pPr>
      <w:r w:rsidRPr="003A7493">
        <w:rPr>
          <w:rFonts w:ascii="Arial" w:hAnsi="Arial" w:cs="Arial"/>
        </w:rPr>
        <w:t xml:space="preserve">zmiana wprowadza warunki, które, gdyby były postawione w postępowaniu o udzielenie zamówienia, to w tym postępowaniu wzięliby lub mogliby wziąć udział inni wykonawcy lub przyjęto by oferty innej treści, </w:t>
      </w:r>
    </w:p>
    <w:p w:rsidR="005F085B" w:rsidRDefault="003B576A" w:rsidP="00923515">
      <w:pPr>
        <w:pStyle w:val="Tekstprzypisudolnego"/>
        <w:numPr>
          <w:ilvl w:val="0"/>
          <w:numId w:val="17"/>
        </w:numPr>
        <w:spacing w:after="60" w:line="240" w:lineRule="auto"/>
        <w:ind w:left="426" w:hanging="357"/>
        <w:jc w:val="both"/>
        <w:rPr>
          <w:rFonts w:ascii="Arial" w:hAnsi="Arial" w:cs="Arial"/>
        </w:rPr>
      </w:pPr>
      <w:r w:rsidRPr="003A7493">
        <w:rPr>
          <w:rFonts w:ascii="Arial" w:hAnsi="Arial" w:cs="Arial"/>
        </w:rPr>
        <w:t xml:space="preserve">zmiana narusza równowagę ekonomiczną umowy na korzyść wykonawcy w sposób nieprzewidziany pierwotnie w umowie, </w:t>
      </w:r>
    </w:p>
    <w:p w:rsidR="005F085B" w:rsidRDefault="003B576A" w:rsidP="00923515">
      <w:pPr>
        <w:pStyle w:val="Tekstprzypisudolnego"/>
        <w:numPr>
          <w:ilvl w:val="0"/>
          <w:numId w:val="17"/>
        </w:numPr>
        <w:spacing w:after="60" w:line="240" w:lineRule="auto"/>
        <w:ind w:left="426" w:hanging="357"/>
        <w:jc w:val="both"/>
        <w:rPr>
          <w:rFonts w:ascii="Arial" w:hAnsi="Arial" w:cs="Arial"/>
        </w:rPr>
      </w:pPr>
      <w:r w:rsidRPr="003A7493">
        <w:rPr>
          <w:rFonts w:ascii="Arial" w:hAnsi="Arial" w:cs="Arial"/>
        </w:rPr>
        <w:t>zmiana znacznie rozszerza lub zmniejsza zakres świadczeń i zobowiązań wynikający z umowy</w:t>
      </w:r>
      <w:r w:rsidR="005F085B">
        <w:rPr>
          <w:rFonts w:ascii="Arial" w:hAnsi="Arial" w:cs="Arial"/>
        </w:rPr>
        <w:t>,</w:t>
      </w:r>
    </w:p>
    <w:p w:rsidR="003B576A" w:rsidRPr="003A7493" w:rsidRDefault="005F085B" w:rsidP="00923515">
      <w:pPr>
        <w:pStyle w:val="Tekstprzypisudolnego"/>
        <w:numPr>
          <w:ilvl w:val="0"/>
          <w:numId w:val="17"/>
        </w:numPr>
        <w:spacing w:after="60" w:line="240" w:lineRule="auto"/>
        <w:ind w:left="426" w:hanging="357"/>
        <w:jc w:val="both"/>
        <w:rPr>
          <w:rFonts w:ascii="Arial" w:hAnsi="Arial" w:cs="Arial"/>
        </w:rPr>
      </w:pPr>
      <w:r>
        <w:rPr>
          <w:rFonts w:ascii="Arial" w:hAnsi="Arial" w:cs="Arial"/>
        </w:rPr>
        <w:t xml:space="preserve">zmiana </w:t>
      </w:r>
      <w:r w:rsidR="003B576A" w:rsidRPr="003A7493">
        <w:rPr>
          <w:rFonts w:ascii="Arial" w:hAnsi="Arial" w:cs="Arial"/>
        </w:rPr>
        <w:t xml:space="preserve">polega na zastąpieniu wykonawcy, któremu zamawiający udzielił zamówienia, nowym wykonawcą, w przypadkach innych niż wymienione w </w:t>
      </w:r>
      <w:r>
        <w:rPr>
          <w:rFonts w:ascii="Arial" w:hAnsi="Arial" w:cs="Arial"/>
        </w:rPr>
        <w:t xml:space="preserve">pkt 1 </w:t>
      </w:r>
      <w:r w:rsidR="003B576A" w:rsidRPr="003A7493">
        <w:rPr>
          <w:rFonts w:ascii="Arial" w:hAnsi="Arial" w:cs="Arial"/>
        </w:rPr>
        <w:t>lit. 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8EB"/>
    <w:multiLevelType w:val="hybridMultilevel"/>
    <w:tmpl w:val="BB9270EE"/>
    <w:lvl w:ilvl="0" w:tplc="04150005">
      <w:start w:val="1"/>
      <w:numFmt w:val="bullet"/>
      <w:lvlText w:val=""/>
      <w:lvlJc w:val="left"/>
      <w:pPr>
        <w:tabs>
          <w:tab w:val="num" w:pos="1068"/>
        </w:tabs>
        <w:ind w:left="1068" w:hanging="360"/>
      </w:pPr>
      <w:rPr>
        <w:rFonts w:ascii="Wingdings" w:hAnsi="Wingdings" w:hint="default"/>
      </w:rPr>
    </w:lvl>
    <w:lvl w:ilvl="1" w:tplc="04150005">
      <w:start w:val="1"/>
      <w:numFmt w:val="bullet"/>
      <w:lvlText w:val=""/>
      <w:lvlJc w:val="left"/>
      <w:pPr>
        <w:tabs>
          <w:tab w:val="num" w:pos="2148"/>
        </w:tabs>
        <w:ind w:left="2148" w:hanging="360"/>
      </w:pPr>
      <w:rPr>
        <w:rFonts w:ascii="Wingdings" w:hAnsi="Wingding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
    <w:nsid w:val="03311473"/>
    <w:multiLevelType w:val="hybridMultilevel"/>
    <w:tmpl w:val="33C8F7EA"/>
    <w:lvl w:ilvl="0" w:tplc="04150005">
      <w:start w:val="1"/>
      <w:numFmt w:val="bullet"/>
      <w:lvlText w:val=""/>
      <w:lvlJc w:val="left"/>
      <w:pPr>
        <w:tabs>
          <w:tab w:val="num" w:pos="1068"/>
        </w:tabs>
        <w:ind w:left="1068" w:hanging="360"/>
      </w:pPr>
      <w:rPr>
        <w:rFonts w:ascii="Wingdings" w:hAnsi="Wingdings" w:hint="default"/>
      </w:rPr>
    </w:lvl>
    <w:lvl w:ilvl="1" w:tplc="04150005">
      <w:start w:val="1"/>
      <w:numFmt w:val="bullet"/>
      <w:lvlText w:val=""/>
      <w:lvlJc w:val="left"/>
      <w:pPr>
        <w:tabs>
          <w:tab w:val="num" w:pos="2148"/>
        </w:tabs>
        <w:ind w:left="2148" w:hanging="360"/>
      </w:pPr>
      <w:rPr>
        <w:rFonts w:ascii="Wingdings" w:hAnsi="Wingding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
    <w:nsid w:val="1A752C61"/>
    <w:multiLevelType w:val="hybridMultilevel"/>
    <w:tmpl w:val="A3B61E04"/>
    <w:lvl w:ilvl="0" w:tplc="8A14A1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9B7F52"/>
    <w:multiLevelType w:val="hybridMultilevel"/>
    <w:tmpl w:val="87E6E7A8"/>
    <w:lvl w:ilvl="0" w:tplc="04150001">
      <w:start w:val="1"/>
      <w:numFmt w:val="bullet"/>
      <w:lvlText w:val=""/>
      <w:lvlJc w:val="left"/>
      <w:pPr>
        <w:ind w:left="1707" w:hanging="360"/>
      </w:pPr>
      <w:rPr>
        <w:rFonts w:ascii="Symbol" w:hAnsi="Symbol" w:hint="default"/>
      </w:rPr>
    </w:lvl>
    <w:lvl w:ilvl="1" w:tplc="04150003" w:tentative="1">
      <w:start w:val="1"/>
      <w:numFmt w:val="bullet"/>
      <w:lvlText w:val="o"/>
      <w:lvlJc w:val="left"/>
      <w:pPr>
        <w:ind w:left="2427" w:hanging="360"/>
      </w:pPr>
      <w:rPr>
        <w:rFonts w:ascii="Courier New" w:hAnsi="Courier New" w:cs="Courier New" w:hint="default"/>
      </w:rPr>
    </w:lvl>
    <w:lvl w:ilvl="2" w:tplc="04150005" w:tentative="1">
      <w:start w:val="1"/>
      <w:numFmt w:val="bullet"/>
      <w:lvlText w:val=""/>
      <w:lvlJc w:val="left"/>
      <w:pPr>
        <w:ind w:left="3147" w:hanging="360"/>
      </w:pPr>
      <w:rPr>
        <w:rFonts w:ascii="Wingdings" w:hAnsi="Wingdings" w:hint="default"/>
      </w:rPr>
    </w:lvl>
    <w:lvl w:ilvl="3" w:tplc="04150001" w:tentative="1">
      <w:start w:val="1"/>
      <w:numFmt w:val="bullet"/>
      <w:lvlText w:val=""/>
      <w:lvlJc w:val="left"/>
      <w:pPr>
        <w:ind w:left="3867" w:hanging="360"/>
      </w:pPr>
      <w:rPr>
        <w:rFonts w:ascii="Symbol" w:hAnsi="Symbol" w:hint="default"/>
      </w:rPr>
    </w:lvl>
    <w:lvl w:ilvl="4" w:tplc="04150003" w:tentative="1">
      <w:start w:val="1"/>
      <w:numFmt w:val="bullet"/>
      <w:lvlText w:val="o"/>
      <w:lvlJc w:val="left"/>
      <w:pPr>
        <w:ind w:left="4587" w:hanging="360"/>
      </w:pPr>
      <w:rPr>
        <w:rFonts w:ascii="Courier New" w:hAnsi="Courier New" w:cs="Courier New" w:hint="default"/>
      </w:rPr>
    </w:lvl>
    <w:lvl w:ilvl="5" w:tplc="04150005" w:tentative="1">
      <w:start w:val="1"/>
      <w:numFmt w:val="bullet"/>
      <w:lvlText w:val=""/>
      <w:lvlJc w:val="left"/>
      <w:pPr>
        <w:ind w:left="5307" w:hanging="360"/>
      </w:pPr>
      <w:rPr>
        <w:rFonts w:ascii="Wingdings" w:hAnsi="Wingdings" w:hint="default"/>
      </w:rPr>
    </w:lvl>
    <w:lvl w:ilvl="6" w:tplc="04150001" w:tentative="1">
      <w:start w:val="1"/>
      <w:numFmt w:val="bullet"/>
      <w:lvlText w:val=""/>
      <w:lvlJc w:val="left"/>
      <w:pPr>
        <w:ind w:left="6027" w:hanging="360"/>
      </w:pPr>
      <w:rPr>
        <w:rFonts w:ascii="Symbol" w:hAnsi="Symbol" w:hint="default"/>
      </w:rPr>
    </w:lvl>
    <w:lvl w:ilvl="7" w:tplc="04150003" w:tentative="1">
      <w:start w:val="1"/>
      <w:numFmt w:val="bullet"/>
      <w:lvlText w:val="o"/>
      <w:lvlJc w:val="left"/>
      <w:pPr>
        <w:ind w:left="6747" w:hanging="360"/>
      </w:pPr>
      <w:rPr>
        <w:rFonts w:ascii="Courier New" w:hAnsi="Courier New" w:cs="Courier New" w:hint="default"/>
      </w:rPr>
    </w:lvl>
    <w:lvl w:ilvl="8" w:tplc="04150005" w:tentative="1">
      <w:start w:val="1"/>
      <w:numFmt w:val="bullet"/>
      <w:lvlText w:val=""/>
      <w:lvlJc w:val="left"/>
      <w:pPr>
        <w:ind w:left="7467" w:hanging="360"/>
      </w:pPr>
      <w:rPr>
        <w:rFonts w:ascii="Wingdings" w:hAnsi="Wingdings" w:hint="default"/>
      </w:rPr>
    </w:lvl>
  </w:abstractNum>
  <w:abstractNum w:abstractNumId="4">
    <w:nsid w:val="373539FD"/>
    <w:multiLevelType w:val="hybridMultilevel"/>
    <w:tmpl w:val="CAC8DD0E"/>
    <w:lvl w:ilvl="0" w:tplc="574C5806">
      <w:start w:val="1"/>
      <w:numFmt w:val="bullet"/>
      <w:lvlText w:val="–"/>
      <w:lvlJc w:val="left"/>
      <w:pPr>
        <w:tabs>
          <w:tab w:val="num" w:pos="2763"/>
        </w:tabs>
        <w:ind w:left="2763" w:hanging="360"/>
      </w:pPr>
      <w:rPr>
        <w:rFonts w:ascii="Times New Roman" w:hAnsi="Times New Roman" w:cs="Times New Roman" w:hint="default"/>
      </w:rPr>
    </w:lvl>
    <w:lvl w:ilvl="1" w:tplc="04150003" w:tentative="1">
      <w:start w:val="1"/>
      <w:numFmt w:val="bullet"/>
      <w:lvlText w:val="o"/>
      <w:lvlJc w:val="left"/>
      <w:pPr>
        <w:tabs>
          <w:tab w:val="num" w:pos="2043"/>
        </w:tabs>
        <w:ind w:left="2043" w:hanging="360"/>
      </w:pPr>
      <w:rPr>
        <w:rFonts w:ascii="Courier New" w:hAnsi="Courier New" w:cs="Courier New" w:hint="default"/>
      </w:rPr>
    </w:lvl>
    <w:lvl w:ilvl="2" w:tplc="04150005" w:tentative="1">
      <w:start w:val="1"/>
      <w:numFmt w:val="bullet"/>
      <w:lvlText w:val=""/>
      <w:lvlJc w:val="left"/>
      <w:pPr>
        <w:tabs>
          <w:tab w:val="num" w:pos="2763"/>
        </w:tabs>
        <w:ind w:left="2763" w:hanging="360"/>
      </w:pPr>
      <w:rPr>
        <w:rFonts w:ascii="Wingdings" w:hAnsi="Wingdings" w:hint="default"/>
      </w:rPr>
    </w:lvl>
    <w:lvl w:ilvl="3" w:tplc="04150001" w:tentative="1">
      <w:start w:val="1"/>
      <w:numFmt w:val="bullet"/>
      <w:lvlText w:val=""/>
      <w:lvlJc w:val="left"/>
      <w:pPr>
        <w:tabs>
          <w:tab w:val="num" w:pos="3483"/>
        </w:tabs>
        <w:ind w:left="3483" w:hanging="360"/>
      </w:pPr>
      <w:rPr>
        <w:rFonts w:ascii="Symbol" w:hAnsi="Symbol" w:hint="default"/>
      </w:rPr>
    </w:lvl>
    <w:lvl w:ilvl="4" w:tplc="04150003" w:tentative="1">
      <w:start w:val="1"/>
      <w:numFmt w:val="bullet"/>
      <w:lvlText w:val="o"/>
      <w:lvlJc w:val="left"/>
      <w:pPr>
        <w:tabs>
          <w:tab w:val="num" w:pos="4203"/>
        </w:tabs>
        <w:ind w:left="4203" w:hanging="360"/>
      </w:pPr>
      <w:rPr>
        <w:rFonts w:ascii="Courier New" w:hAnsi="Courier New" w:cs="Courier New" w:hint="default"/>
      </w:rPr>
    </w:lvl>
    <w:lvl w:ilvl="5" w:tplc="04150005" w:tentative="1">
      <w:start w:val="1"/>
      <w:numFmt w:val="bullet"/>
      <w:lvlText w:val=""/>
      <w:lvlJc w:val="left"/>
      <w:pPr>
        <w:tabs>
          <w:tab w:val="num" w:pos="4923"/>
        </w:tabs>
        <w:ind w:left="4923" w:hanging="360"/>
      </w:pPr>
      <w:rPr>
        <w:rFonts w:ascii="Wingdings" w:hAnsi="Wingdings" w:hint="default"/>
      </w:rPr>
    </w:lvl>
    <w:lvl w:ilvl="6" w:tplc="04150001" w:tentative="1">
      <w:start w:val="1"/>
      <w:numFmt w:val="bullet"/>
      <w:lvlText w:val=""/>
      <w:lvlJc w:val="left"/>
      <w:pPr>
        <w:tabs>
          <w:tab w:val="num" w:pos="5643"/>
        </w:tabs>
        <w:ind w:left="5643" w:hanging="360"/>
      </w:pPr>
      <w:rPr>
        <w:rFonts w:ascii="Symbol" w:hAnsi="Symbol" w:hint="default"/>
      </w:rPr>
    </w:lvl>
    <w:lvl w:ilvl="7" w:tplc="04150003" w:tentative="1">
      <w:start w:val="1"/>
      <w:numFmt w:val="bullet"/>
      <w:lvlText w:val="o"/>
      <w:lvlJc w:val="left"/>
      <w:pPr>
        <w:tabs>
          <w:tab w:val="num" w:pos="6363"/>
        </w:tabs>
        <w:ind w:left="6363" w:hanging="360"/>
      </w:pPr>
      <w:rPr>
        <w:rFonts w:ascii="Courier New" w:hAnsi="Courier New" w:cs="Courier New" w:hint="default"/>
      </w:rPr>
    </w:lvl>
    <w:lvl w:ilvl="8" w:tplc="04150005" w:tentative="1">
      <w:start w:val="1"/>
      <w:numFmt w:val="bullet"/>
      <w:lvlText w:val=""/>
      <w:lvlJc w:val="left"/>
      <w:pPr>
        <w:tabs>
          <w:tab w:val="num" w:pos="7083"/>
        </w:tabs>
        <w:ind w:left="7083" w:hanging="360"/>
      </w:pPr>
      <w:rPr>
        <w:rFonts w:ascii="Wingdings" w:hAnsi="Wingdings" w:hint="default"/>
      </w:rPr>
    </w:lvl>
  </w:abstractNum>
  <w:abstractNum w:abstractNumId="5">
    <w:nsid w:val="4E5276FD"/>
    <w:multiLevelType w:val="multilevel"/>
    <w:tmpl w:val="0B728DE2"/>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523D37DC"/>
    <w:multiLevelType w:val="hybridMultilevel"/>
    <w:tmpl w:val="5CE8CD40"/>
    <w:lvl w:ilvl="0" w:tplc="EDB4C6E6">
      <w:start w:val="1"/>
      <w:numFmt w:val="bullet"/>
      <w:lvlText w:val=""/>
      <w:lvlJc w:val="left"/>
      <w:pPr>
        <w:tabs>
          <w:tab w:val="num" w:pos="720"/>
        </w:tabs>
        <w:ind w:left="720" w:hanging="360"/>
      </w:pPr>
      <w:rPr>
        <w:rFonts w:ascii="Symbol" w:hAnsi="Symbol" w:hint="default"/>
      </w:rPr>
    </w:lvl>
    <w:lvl w:ilvl="1" w:tplc="04150005">
      <w:start w:val="1"/>
      <w:numFmt w:val="bullet"/>
      <w:lvlText w:val=""/>
      <w:lvlJc w:val="left"/>
      <w:pPr>
        <w:tabs>
          <w:tab w:val="num" w:pos="1800"/>
        </w:tabs>
        <w:ind w:left="180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nsid w:val="66D1277B"/>
    <w:multiLevelType w:val="hybridMultilevel"/>
    <w:tmpl w:val="EFF88F80"/>
    <w:lvl w:ilvl="0" w:tplc="9F60CE36">
      <w:start w:val="1"/>
      <w:numFmt w:val="decimal"/>
      <w:lvlText w:val="%1"/>
      <w:lvlJc w:val="left"/>
      <w:pPr>
        <w:tabs>
          <w:tab w:val="num" w:pos="720"/>
        </w:tabs>
        <w:ind w:left="720" w:hanging="360"/>
      </w:pPr>
      <w:rPr>
        <w:rFonts w:hint="default"/>
      </w:rPr>
    </w:lvl>
    <w:lvl w:ilvl="1" w:tplc="894A812C">
      <w:numFmt w:val="none"/>
      <w:lvlText w:val=""/>
      <w:lvlJc w:val="left"/>
      <w:pPr>
        <w:tabs>
          <w:tab w:val="num" w:pos="360"/>
        </w:tabs>
      </w:pPr>
    </w:lvl>
    <w:lvl w:ilvl="2" w:tplc="06E02042">
      <w:numFmt w:val="none"/>
      <w:lvlText w:val=""/>
      <w:lvlJc w:val="left"/>
      <w:pPr>
        <w:tabs>
          <w:tab w:val="num" w:pos="360"/>
        </w:tabs>
      </w:pPr>
    </w:lvl>
    <w:lvl w:ilvl="3" w:tplc="DB2CCBC8">
      <w:numFmt w:val="none"/>
      <w:lvlText w:val=""/>
      <w:lvlJc w:val="left"/>
      <w:pPr>
        <w:tabs>
          <w:tab w:val="num" w:pos="360"/>
        </w:tabs>
      </w:pPr>
    </w:lvl>
    <w:lvl w:ilvl="4" w:tplc="3ECEEA7C">
      <w:numFmt w:val="none"/>
      <w:lvlText w:val=""/>
      <w:lvlJc w:val="left"/>
      <w:pPr>
        <w:tabs>
          <w:tab w:val="num" w:pos="360"/>
        </w:tabs>
      </w:pPr>
    </w:lvl>
    <w:lvl w:ilvl="5" w:tplc="348EA128">
      <w:numFmt w:val="none"/>
      <w:lvlText w:val=""/>
      <w:lvlJc w:val="left"/>
      <w:pPr>
        <w:tabs>
          <w:tab w:val="num" w:pos="360"/>
        </w:tabs>
      </w:pPr>
    </w:lvl>
    <w:lvl w:ilvl="6" w:tplc="E45C58AE">
      <w:numFmt w:val="none"/>
      <w:lvlText w:val=""/>
      <w:lvlJc w:val="left"/>
      <w:pPr>
        <w:tabs>
          <w:tab w:val="num" w:pos="360"/>
        </w:tabs>
      </w:pPr>
    </w:lvl>
    <w:lvl w:ilvl="7" w:tplc="6FB60552">
      <w:numFmt w:val="none"/>
      <w:lvlText w:val=""/>
      <w:lvlJc w:val="left"/>
      <w:pPr>
        <w:tabs>
          <w:tab w:val="num" w:pos="360"/>
        </w:tabs>
      </w:pPr>
    </w:lvl>
    <w:lvl w:ilvl="8" w:tplc="60F8820E">
      <w:numFmt w:val="none"/>
      <w:lvlText w:val=""/>
      <w:lvlJc w:val="left"/>
      <w:pPr>
        <w:tabs>
          <w:tab w:val="num" w:pos="360"/>
        </w:tabs>
      </w:pPr>
    </w:lvl>
  </w:abstractNum>
  <w:abstractNum w:abstractNumId="8">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B6E73C2"/>
    <w:multiLevelType w:val="hybridMultilevel"/>
    <w:tmpl w:val="57ACD0A0"/>
    <w:lvl w:ilvl="0" w:tplc="04150005">
      <w:start w:val="1"/>
      <w:numFmt w:val="bullet"/>
      <w:lvlText w:val=""/>
      <w:lvlJc w:val="left"/>
      <w:pPr>
        <w:tabs>
          <w:tab w:val="num" w:pos="1068"/>
        </w:tabs>
        <w:ind w:left="1068" w:hanging="360"/>
      </w:pPr>
      <w:rPr>
        <w:rFonts w:ascii="Wingdings" w:hAnsi="Wingdings" w:hint="default"/>
      </w:rPr>
    </w:lvl>
    <w:lvl w:ilvl="1" w:tplc="04150005">
      <w:start w:val="1"/>
      <w:numFmt w:val="bullet"/>
      <w:lvlText w:val=""/>
      <w:lvlJc w:val="left"/>
      <w:pPr>
        <w:tabs>
          <w:tab w:val="num" w:pos="2148"/>
        </w:tabs>
        <w:ind w:left="2148" w:hanging="360"/>
      </w:pPr>
      <w:rPr>
        <w:rFonts w:ascii="Wingdings" w:hAnsi="Wingdings"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1"/>
  </w:num>
  <w:num w:numId="9">
    <w:abstractNumId w:val="0"/>
  </w:num>
  <w:num w:numId="10">
    <w:abstractNumId w:val="4"/>
  </w:num>
  <w:num w:numId="11">
    <w:abstractNumId w:val="5"/>
  </w:num>
  <w:num w:numId="12">
    <w:abstractNumId w:val="8"/>
  </w:num>
  <w:num w:numId="13">
    <w:abstractNumId w:val="3"/>
  </w:num>
  <w:num w:numId="14">
    <w:abstractNumId w:val="5"/>
  </w:num>
  <w:num w:numId="15">
    <w:abstractNumId w:val="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32"/>
    <w:rsid w:val="00010821"/>
    <w:rsid w:val="00026EFB"/>
    <w:rsid w:val="00056010"/>
    <w:rsid w:val="00060D02"/>
    <w:rsid w:val="00067875"/>
    <w:rsid w:val="00080193"/>
    <w:rsid w:val="0008535A"/>
    <w:rsid w:val="000D6302"/>
    <w:rsid w:val="000E4A1F"/>
    <w:rsid w:val="00105F13"/>
    <w:rsid w:val="00124461"/>
    <w:rsid w:val="00130415"/>
    <w:rsid w:val="00134618"/>
    <w:rsid w:val="0014491D"/>
    <w:rsid w:val="001520EA"/>
    <w:rsid w:val="001759E2"/>
    <w:rsid w:val="0017779C"/>
    <w:rsid w:val="001905F8"/>
    <w:rsid w:val="00190F9C"/>
    <w:rsid w:val="001A07F2"/>
    <w:rsid w:val="001A28B7"/>
    <w:rsid w:val="001A68BB"/>
    <w:rsid w:val="001C737C"/>
    <w:rsid w:val="001D033A"/>
    <w:rsid w:val="001D2947"/>
    <w:rsid w:val="001D795C"/>
    <w:rsid w:val="001F3F32"/>
    <w:rsid w:val="002167E0"/>
    <w:rsid w:val="0021695A"/>
    <w:rsid w:val="0025110A"/>
    <w:rsid w:val="00274C98"/>
    <w:rsid w:val="00284C96"/>
    <w:rsid w:val="00287835"/>
    <w:rsid w:val="002A2846"/>
    <w:rsid w:val="002C707B"/>
    <w:rsid w:val="002D20A6"/>
    <w:rsid w:val="002F1EA0"/>
    <w:rsid w:val="00310379"/>
    <w:rsid w:val="00310C10"/>
    <w:rsid w:val="00312559"/>
    <w:rsid w:val="00321E7E"/>
    <w:rsid w:val="00346EF8"/>
    <w:rsid w:val="00347878"/>
    <w:rsid w:val="00347A92"/>
    <w:rsid w:val="00351C33"/>
    <w:rsid w:val="00352003"/>
    <w:rsid w:val="003641CA"/>
    <w:rsid w:val="00380074"/>
    <w:rsid w:val="00394B9A"/>
    <w:rsid w:val="003A7493"/>
    <w:rsid w:val="003B576A"/>
    <w:rsid w:val="003D782E"/>
    <w:rsid w:val="003F2DFE"/>
    <w:rsid w:val="003F7519"/>
    <w:rsid w:val="00401832"/>
    <w:rsid w:val="00407B8E"/>
    <w:rsid w:val="00432671"/>
    <w:rsid w:val="00455DFB"/>
    <w:rsid w:val="004639D3"/>
    <w:rsid w:val="00474E4F"/>
    <w:rsid w:val="00491B94"/>
    <w:rsid w:val="00493CF0"/>
    <w:rsid w:val="00496A2A"/>
    <w:rsid w:val="004A5BA4"/>
    <w:rsid w:val="004A5E9F"/>
    <w:rsid w:val="004D20E0"/>
    <w:rsid w:val="004D58AC"/>
    <w:rsid w:val="004E0E80"/>
    <w:rsid w:val="004F0832"/>
    <w:rsid w:val="004F44CC"/>
    <w:rsid w:val="0052594E"/>
    <w:rsid w:val="00525BD0"/>
    <w:rsid w:val="00531E07"/>
    <w:rsid w:val="00553C96"/>
    <w:rsid w:val="00564CD1"/>
    <w:rsid w:val="00576A19"/>
    <w:rsid w:val="00581B68"/>
    <w:rsid w:val="00590CD6"/>
    <w:rsid w:val="005945DE"/>
    <w:rsid w:val="005A0635"/>
    <w:rsid w:val="005A2F97"/>
    <w:rsid w:val="005A4F89"/>
    <w:rsid w:val="005B1608"/>
    <w:rsid w:val="005C539E"/>
    <w:rsid w:val="005D7BD5"/>
    <w:rsid w:val="005E2A95"/>
    <w:rsid w:val="005F085B"/>
    <w:rsid w:val="005F62BF"/>
    <w:rsid w:val="006122C5"/>
    <w:rsid w:val="00613107"/>
    <w:rsid w:val="006238F2"/>
    <w:rsid w:val="006339B1"/>
    <w:rsid w:val="00675C3A"/>
    <w:rsid w:val="006966A3"/>
    <w:rsid w:val="006F5794"/>
    <w:rsid w:val="006F6D89"/>
    <w:rsid w:val="00704291"/>
    <w:rsid w:val="00704553"/>
    <w:rsid w:val="00706438"/>
    <w:rsid w:val="00710D98"/>
    <w:rsid w:val="00730233"/>
    <w:rsid w:val="00744463"/>
    <w:rsid w:val="00784797"/>
    <w:rsid w:val="0079377A"/>
    <w:rsid w:val="007C6C86"/>
    <w:rsid w:val="007D18D9"/>
    <w:rsid w:val="007E18FF"/>
    <w:rsid w:val="007E5710"/>
    <w:rsid w:val="007F46F4"/>
    <w:rsid w:val="00804272"/>
    <w:rsid w:val="00804AA9"/>
    <w:rsid w:val="00810AC5"/>
    <w:rsid w:val="00814709"/>
    <w:rsid w:val="00831ECC"/>
    <w:rsid w:val="00832EA0"/>
    <w:rsid w:val="00836413"/>
    <w:rsid w:val="00843A6E"/>
    <w:rsid w:val="00865A50"/>
    <w:rsid w:val="00866360"/>
    <w:rsid w:val="00893F60"/>
    <w:rsid w:val="008B401A"/>
    <w:rsid w:val="008B4FBE"/>
    <w:rsid w:val="008D1B7E"/>
    <w:rsid w:val="008D3ED8"/>
    <w:rsid w:val="008E3D64"/>
    <w:rsid w:val="008E4A21"/>
    <w:rsid w:val="008E52CA"/>
    <w:rsid w:val="008F7384"/>
    <w:rsid w:val="00906C54"/>
    <w:rsid w:val="0091006B"/>
    <w:rsid w:val="0091372C"/>
    <w:rsid w:val="0091427D"/>
    <w:rsid w:val="00923515"/>
    <w:rsid w:val="009438EF"/>
    <w:rsid w:val="009539A5"/>
    <w:rsid w:val="00965EB6"/>
    <w:rsid w:val="00972BF5"/>
    <w:rsid w:val="00974868"/>
    <w:rsid w:val="00994AAA"/>
    <w:rsid w:val="0099660F"/>
    <w:rsid w:val="00996C6C"/>
    <w:rsid w:val="009A79FA"/>
    <w:rsid w:val="009B1375"/>
    <w:rsid w:val="009D3D1E"/>
    <w:rsid w:val="009D435E"/>
    <w:rsid w:val="009D4DC0"/>
    <w:rsid w:val="009F1E3A"/>
    <w:rsid w:val="009F7898"/>
    <w:rsid w:val="00A52BB0"/>
    <w:rsid w:val="00A629E5"/>
    <w:rsid w:val="00A635FD"/>
    <w:rsid w:val="00A63EB0"/>
    <w:rsid w:val="00A64561"/>
    <w:rsid w:val="00A64B3F"/>
    <w:rsid w:val="00A7536E"/>
    <w:rsid w:val="00AA3903"/>
    <w:rsid w:val="00AB3E8F"/>
    <w:rsid w:val="00AC2258"/>
    <w:rsid w:val="00AD4454"/>
    <w:rsid w:val="00B02BB9"/>
    <w:rsid w:val="00B1340B"/>
    <w:rsid w:val="00B24A1F"/>
    <w:rsid w:val="00B24D53"/>
    <w:rsid w:val="00B25E9E"/>
    <w:rsid w:val="00B26DE6"/>
    <w:rsid w:val="00B55FF0"/>
    <w:rsid w:val="00B676C2"/>
    <w:rsid w:val="00B70576"/>
    <w:rsid w:val="00B808F5"/>
    <w:rsid w:val="00BA6DA4"/>
    <w:rsid w:val="00BB7615"/>
    <w:rsid w:val="00BF2F65"/>
    <w:rsid w:val="00BF47EF"/>
    <w:rsid w:val="00C00484"/>
    <w:rsid w:val="00C012BC"/>
    <w:rsid w:val="00C034BF"/>
    <w:rsid w:val="00C779B9"/>
    <w:rsid w:val="00CA41A2"/>
    <w:rsid w:val="00CB092B"/>
    <w:rsid w:val="00CB33F6"/>
    <w:rsid w:val="00CB4EA0"/>
    <w:rsid w:val="00CC463D"/>
    <w:rsid w:val="00CC4FA9"/>
    <w:rsid w:val="00CC5021"/>
    <w:rsid w:val="00CC6653"/>
    <w:rsid w:val="00CD1F4D"/>
    <w:rsid w:val="00CD3AC2"/>
    <w:rsid w:val="00CE17D8"/>
    <w:rsid w:val="00CE4BC1"/>
    <w:rsid w:val="00CE5FB4"/>
    <w:rsid w:val="00CF0D68"/>
    <w:rsid w:val="00D2418E"/>
    <w:rsid w:val="00D348EA"/>
    <w:rsid w:val="00D4025B"/>
    <w:rsid w:val="00D75B12"/>
    <w:rsid w:val="00D820BC"/>
    <w:rsid w:val="00D91DC3"/>
    <w:rsid w:val="00DB51AD"/>
    <w:rsid w:val="00DC7568"/>
    <w:rsid w:val="00DD0311"/>
    <w:rsid w:val="00DD195E"/>
    <w:rsid w:val="00DD617E"/>
    <w:rsid w:val="00DE65CF"/>
    <w:rsid w:val="00E16A50"/>
    <w:rsid w:val="00E22025"/>
    <w:rsid w:val="00E23D20"/>
    <w:rsid w:val="00E241B2"/>
    <w:rsid w:val="00E33EDE"/>
    <w:rsid w:val="00E4200B"/>
    <w:rsid w:val="00E43AD6"/>
    <w:rsid w:val="00E45263"/>
    <w:rsid w:val="00E50D06"/>
    <w:rsid w:val="00E555E3"/>
    <w:rsid w:val="00E70AA4"/>
    <w:rsid w:val="00E74172"/>
    <w:rsid w:val="00E978B3"/>
    <w:rsid w:val="00EA2E0F"/>
    <w:rsid w:val="00EA3B50"/>
    <w:rsid w:val="00EB5E65"/>
    <w:rsid w:val="00EC3480"/>
    <w:rsid w:val="00ED07AB"/>
    <w:rsid w:val="00ED7346"/>
    <w:rsid w:val="00EE32B1"/>
    <w:rsid w:val="00F10190"/>
    <w:rsid w:val="00F1088B"/>
    <w:rsid w:val="00F41FF3"/>
    <w:rsid w:val="00F50546"/>
    <w:rsid w:val="00F601C9"/>
    <w:rsid w:val="00F730BE"/>
    <w:rsid w:val="00F77D4D"/>
    <w:rsid w:val="00F80B23"/>
    <w:rsid w:val="00F90946"/>
    <w:rsid w:val="00FA35CD"/>
    <w:rsid w:val="00FB2A24"/>
    <w:rsid w:val="00FB7C8E"/>
    <w:rsid w:val="00FD49C9"/>
    <w:rsid w:val="00FD4A6A"/>
    <w:rsid w:val="00FD4D09"/>
    <w:rsid w:val="00FE27BA"/>
    <w:rsid w:val="00FF258E"/>
    <w:rsid w:val="00FF2A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0832"/>
    <w:pPr>
      <w:spacing w:line="360" w:lineRule="auto"/>
      <w:jc w:val="both"/>
    </w:pPr>
    <w:rPr>
      <w:rFonts w:ascii="Arial" w:hAnsi="Arial"/>
      <w:sz w:val="22"/>
      <w:szCs w:val="24"/>
    </w:rPr>
  </w:style>
  <w:style w:type="paragraph" w:styleId="Nagwek1">
    <w:name w:val="heading 1"/>
    <w:basedOn w:val="Normalny"/>
    <w:next w:val="Normalny"/>
    <w:qFormat/>
    <w:rsid w:val="00124461"/>
    <w:pPr>
      <w:keepNext/>
      <w:numPr>
        <w:numId w:val="2"/>
      </w:numPr>
      <w:spacing w:before="240" w:after="60"/>
      <w:jc w:val="center"/>
      <w:outlineLvl w:val="0"/>
    </w:pPr>
    <w:rPr>
      <w:rFonts w:cs="Arial"/>
      <w:b/>
      <w:bCs/>
      <w:kern w:val="32"/>
      <w:sz w:val="24"/>
      <w:szCs w:val="32"/>
    </w:rPr>
  </w:style>
  <w:style w:type="paragraph" w:styleId="Nagwek2">
    <w:name w:val="heading 2"/>
    <w:basedOn w:val="Normalny"/>
    <w:next w:val="Normalny"/>
    <w:qFormat/>
    <w:rsid w:val="00124461"/>
    <w:pPr>
      <w:keepNext/>
      <w:numPr>
        <w:ilvl w:val="1"/>
        <w:numId w:val="2"/>
      </w:numPr>
      <w:spacing w:before="240" w:after="60"/>
      <w:jc w:val="center"/>
      <w:outlineLvl w:val="1"/>
    </w:pPr>
    <w:rPr>
      <w:rFonts w:cs="Arial"/>
      <w:b/>
      <w:bCs/>
      <w:i/>
      <w:iCs/>
      <w:szCs w:val="28"/>
    </w:rPr>
  </w:style>
  <w:style w:type="paragraph" w:styleId="Nagwek3">
    <w:name w:val="heading 3"/>
    <w:basedOn w:val="Normalny"/>
    <w:next w:val="Normalny"/>
    <w:qFormat/>
    <w:rsid w:val="00C034BF"/>
    <w:pPr>
      <w:keepNext/>
      <w:numPr>
        <w:ilvl w:val="2"/>
        <w:numId w:val="2"/>
      </w:numPr>
      <w:spacing w:before="240" w:after="60"/>
      <w:jc w:val="center"/>
      <w:outlineLvl w:val="2"/>
    </w:pPr>
    <w:rPr>
      <w:rFonts w:cs="Arial"/>
      <w:b/>
      <w:bCs/>
      <w:sz w:val="26"/>
      <w:szCs w:val="26"/>
    </w:rPr>
  </w:style>
  <w:style w:type="paragraph" w:styleId="Nagwek4">
    <w:name w:val="heading 4"/>
    <w:basedOn w:val="Normalny"/>
    <w:next w:val="Normalny"/>
    <w:qFormat/>
    <w:rsid w:val="004F0832"/>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4F0832"/>
    <w:pPr>
      <w:numPr>
        <w:ilvl w:val="4"/>
        <w:numId w:val="2"/>
      </w:numPr>
      <w:spacing w:before="240" w:after="60"/>
      <w:outlineLvl w:val="4"/>
    </w:pPr>
    <w:rPr>
      <w:b/>
      <w:bCs/>
      <w:i/>
      <w:iCs/>
      <w:sz w:val="26"/>
      <w:szCs w:val="26"/>
    </w:rPr>
  </w:style>
  <w:style w:type="paragraph" w:styleId="Nagwek6">
    <w:name w:val="heading 6"/>
    <w:basedOn w:val="Normalny"/>
    <w:next w:val="Normalny"/>
    <w:qFormat/>
    <w:rsid w:val="004F0832"/>
    <w:pPr>
      <w:numPr>
        <w:ilvl w:val="5"/>
        <w:numId w:val="2"/>
      </w:numPr>
      <w:spacing w:before="240" w:after="60"/>
      <w:outlineLvl w:val="5"/>
    </w:pPr>
    <w:rPr>
      <w:rFonts w:ascii="Times New Roman" w:hAnsi="Times New Roman"/>
      <w:b/>
      <w:bCs/>
      <w:szCs w:val="22"/>
    </w:rPr>
  </w:style>
  <w:style w:type="paragraph" w:styleId="Nagwek7">
    <w:name w:val="heading 7"/>
    <w:basedOn w:val="Normalny"/>
    <w:next w:val="Normalny"/>
    <w:qFormat/>
    <w:rsid w:val="004F0832"/>
    <w:pPr>
      <w:numPr>
        <w:ilvl w:val="6"/>
        <w:numId w:val="2"/>
      </w:numPr>
      <w:spacing w:before="240" w:after="60"/>
      <w:outlineLvl w:val="6"/>
    </w:pPr>
    <w:rPr>
      <w:rFonts w:ascii="Times New Roman" w:hAnsi="Times New Roman"/>
      <w:sz w:val="24"/>
    </w:rPr>
  </w:style>
  <w:style w:type="paragraph" w:styleId="Nagwek8">
    <w:name w:val="heading 8"/>
    <w:basedOn w:val="Normalny"/>
    <w:next w:val="Normalny"/>
    <w:qFormat/>
    <w:rsid w:val="004F0832"/>
    <w:pPr>
      <w:numPr>
        <w:ilvl w:val="7"/>
        <w:numId w:val="2"/>
      </w:numPr>
      <w:spacing w:before="240" w:after="60"/>
      <w:outlineLvl w:val="7"/>
    </w:pPr>
    <w:rPr>
      <w:rFonts w:ascii="Times New Roman" w:hAnsi="Times New Roman"/>
      <w:i/>
      <w:iCs/>
      <w:sz w:val="24"/>
    </w:rPr>
  </w:style>
  <w:style w:type="paragraph" w:styleId="Nagwek9">
    <w:name w:val="heading 9"/>
    <w:basedOn w:val="Normalny"/>
    <w:next w:val="Normalny"/>
    <w:qFormat/>
    <w:rsid w:val="004F0832"/>
    <w:pPr>
      <w:numPr>
        <w:ilvl w:val="8"/>
        <w:numId w:val="2"/>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832"/>
    <w:rPr>
      <w:color w:val="0000FF"/>
      <w:u w:val="single"/>
    </w:rPr>
  </w:style>
  <w:style w:type="paragraph" w:customStyle="1" w:styleId="Akapit">
    <w:name w:val="Akapit"/>
    <w:basedOn w:val="Normalny"/>
    <w:rsid w:val="004F0832"/>
    <w:pPr>
      <w:keepNext/>
      <w:numPr>
        <w:ilvl w:val="5"/>
        <w:numId w:val="1"/>
      </w:numPr>
    </w:pPr>
    <w:rPr>
      <w:bCs/>
    </w:rPr>
  </w:style>
  <w:style w:type="paragraph" w:customStyle="1" w:styleId="Tytuowa1">
    <w:name w:val="Tytułowa 1"/>
    <w:basedOn w:val="Tytu"/>
    <w:rsid w:val="004F0832"/>
  </w:style>
  <w:style w:type="paragraph" w:styleId="Tytu">
    <w:name w:val="Title"/>
    <w:basedOn w:val="Normalny"/>
    <w:qFormat/>
    <w:rsid w:val="004F0832"/>
    <w:pPr>
      <w:spacing w:before="240" w:after="60"/>
      <w:jc w:val="center"/>
      <w:outlineLvl w:val="0"/>
    </w:pPr>
    <w:rPr>
      <w:rFonts w:cs="Arial"/>
      <w:b/>
      <w:bCs/>
      <w:kern w:val="28"/>
      <w:sz w:val="32"/>
      <w:szCs w:val="32"/>
    </w:rPr>
  </w:style>
  <w:style w:type="paragraph" w:styleId="Spistreci1">
    <w:name w:val="toc 1"/>
    <w:basedOn w:val="Normalny"/>
    <w:next w:val="Normalny"/>
    <w:autoRedefine/>
    <w:uiPriority w:val="39"/>
    <w:rsid w:val="00E74172"/>
    <w:pPr>
      <w:tabs>
        <w:tab w:val="left" w:pos="480"/>
        <w:tab w:val="right" w:leader="dot" w:pos="9373"/>
      </w:tabs>
    </w:pPr>
  </w:style>
  <w:style w:type="paragraph" w:styleId="Spistreci2">
    <w:name w:val="toc 2"/>
    <w:basedOn w:val="Normalny"/>
    <w:next w:val="Normalny"/>
    <w:autoRedefine/>
    <w:uiPriority w:val="39"/>
    <w:rsid w:val="004F0832"/>
    <w:pPr>
      <w:ind w:left="220"/>
    </w:pPr>
  </w:style>
  <w:style w:type="paragraph" w:styleId="Tekstdymka">
    <w:name w:val="Balloon Text"/>
    <w:basedOn w:val="Normalny"/>
    <w:semiHidden/>
    <w:rsid w:val="0008535A"/>
    <w:rPr>
      <w:rFonts w:ascii="Tahoma" w:hAnsi="Tahoma" w:cs="Tahoma"/>
      <w:sz w:val="16"/>
      <w:szCs w:val="16"/>
    </w:rPr>
  </w:style>
  <w:style w:type="character" w:styleId="Odwoaniedokomentarza">
    <w:name w:val="annotation reference"/>
    <w:semiHidden/>
    <w:rsid w:val="00525BD0"/>
    <w:rPr>
      <w:sz w:val="16"/>
      <w:szCs w:val="16"/>
    </w:rPr>
  </w:style>
  <w:style w:type="paragraph" w:styleId="Tekstkomentarza">
    <w:name w:val="annotation text"/>
    <w:basedOn w:val="Normalny"/>
    <w:semiHidden/>
    <w:rsid w:val="00525BD0"/>
    <w:rPr>
      <w:sz w:val="20"/>
      <w:szCs w:val="20"/>
    </w:rPr>
  </w:style>
  <w:style w:type="paragraph" w:styleId="Tematkomentarza">
    <w:name w:val="annotation subject"/>
    <w:basedOn w:val="Tekstkomentarza"/>
    <w:next w:val="Tekstkomentarza"/>
    <w:semiHidden/>
    <w:rsid w:val="00525BD0"/>
    <w:rPr>
      <w:b/>
      <w:bCs/>
    </w:rPr>
  </w:style>
  <w:style w:type="paragraph" w:customStyle="1" w:styleId="ARTartustawynprozporzdzenia">
    <w:name w:val="ART(§) – art. ustawy (§ np. rozporządzenia)"/>
    <w:uiPriority w:val="11"/>
    <w:qFormat/>
    <w:rsid w:val="00965EB6"/>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DATAAKTUdatauchwalenialubwydaniaaktu">
    <w:name w:val="DATA_AKTU – data uchwalenia lub wydania aktu"/>
    <w:next w:val="TYTUAKTUprzedmiotregulacjiustawylubrozporzdzenia"/>
    <w:uiPriority w:val="6"/>
    <w:qFormat/>
    <w:rsid w:val="00965EB6"/>
    <w:pPr>
      <w:keepNext/>
      <w:suppressAutoHyphens/>
      <w:spacing w:before="120" w:after="120" w:line="360" w:lineRule="auto"/>
      <w:jc w:val="center"/>
    </w:pPr>
    <w:rPr>
      <w:rFonts w:ascii="Times"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965EB6"/>
    <w:pPr>
      <w:keepNext/>
      <w:suppressAutoHyphens/>
      <w:spacing w:before="120" w:after="360" w:line="360" w:lineRule="auto"/>
      <w:jc w:val="center"/>
    </w:pPr>
    <w:rPr>
      <w:rFonts w:ascii="Times" w:hAnsi="Times" w:cs="Arial"/>
      <w:b/>
      <w:bCs/>
      <w:sz w:val="24"/>
      <w:szCs w:val="24"/>
    </w:rPr>
  </w:style>
  <w:style w:type="paragraph" w:customStyle="1" w:styleId="TYTDZOZNoznaczenietytuulubdziau">
    <w:name w:val="TYT(DZ)_OZN – oznaczenie tytułu lub działu"/>
    <w:next w:val="Normalny"/>
    <w:uiPriority w:val="9"/>
    <w:qFormat/>
    <w:rsid w:val="00965EB6"/>
    <w:pPr>
      <w:keepNext/>
      <w:spacing w:before="120" w:line="360" w:lineRule="auto"/>
      <w:jc w:val="center"/>
    </w:pPr>
    <w:rPr>
      <w:rFonts w:ascii="Times" w:hAnsi="Times" w:cs="Arial"/>
      <w:bCs/>
      <w:caps/>
      <w:kern w:val="24"/>
      <w:sz w:val="24"/>
      <w:szCs w:val="24"/>
    </w:rPr>
  </w:style>
  <w:style w:type="paragraph" w:customStyle="1" w:styleId="ROZDZODDZOZNoznaczenierozdziauluboddziau">
    <w:name w:val="ROZDZ(ODDZ)_OZN – oznaczenie rozdziału lub oddziału"/>
    <w:next w:val="ARTartustawynprozporzdzenia"/>
    <w:uiPriority w:val="10"/>
    <w:qFormat/>
    <w:rsid w:val="00965EB6"/>
    <w:pPr>
      <w:keepNext/>
      <w:suppressAutoHyphens/>
      <w:spacing w:before="120" w:line="360" w:lineRule="auto"/>
      <w:jc w:val="center"/>
    </w:pPr>
    <w:rPr>
      <w:rFonts w:ascii="Times" w:hAnsi="Times" w:cs="Arial"/>
      <w:bCs/>
      <w:kern w:val="24"/>
      <w:sz w:val="24"/>
      <w:szCs w:val="24"/>
    </w:rPr>
  </w:style>
  <w:style w:type="paragraph" w:customStyle="1" w:styleId="NAZORGWYDnazwaorganuwydajcegoprojektowanyakt">
    <w:name w:val="NAZ_ORG_WYD – nazwa organu wydającego projektowany akt"/>
    <w:basedOn w:val="Normalny"/>
    <w:uiPriority w:val="27"/>
    <w:qFormat/>
    <w:rsid w:val="00965EB6"/>
    <w:pPr>
      <w:keepNext/>
      <w:suppressAutoHyphens/>
      <w:spacing w:after="120"/>
      <w:ind w:left="4820"/>
      <w:jc w:val="center"/>
    </w:pPr>
    <w:rPr>
      <w:rFonts w:ascii="Times" w:hAnsi="Times"/>
      <w:b/>
      <w:bCs/>
      <w:caps/>
      <w:kern w:val="24"/>
      <w:sz w:val="24"/>
    </w:rPr>
  </w:style>
  <w:style w:type="paragraph" w:customStyle="1" w:styleId="OZNZACZNIKAwskazanienrzacznika">
    <w:name w:val="OZN_ZAŁĄCZNIKA – wskazanie nr załącznika"/>
    <w:basedOn w:val="Normalny"/>
    <w:uiPriority w:val="28"/>
    <w:qFormat/>
    <w:rsid w:val="00965EB6"/>
    <w:pPr>
      <w:keepNext/>
      <w:jc w:val="right"/>
    </w:pPr>
    <w:rPr>
      <w:rFonts w:ascii="Times New Roman" w:hAnsi="Times New Roman" w:cs="Arial"/>
      <w:b/>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65EB6"/>
    <w:rPr>
      <w:bCs/>
    </w:rPr>
  </w:style>
  <w:style w:type="paragraph" w:customStyle="1" w:styleId="USTustnpkodeksu">
    <w:name w:val="UST(§) – ust. (§ np. kodeksu)"/>
    <w:basedOn w:val="ARTartustawynprozporzdzenia"/>
    <w:uiPriority w:val="12"/>
    <w:qFormat/>
    <w:rsid w:val="00965EB6"/>
    <w:pPr>
      <w:spacing w:before="0"/>
    </w:pPr>
    <w:rPr>
      <w:bCs/>
    </w:rPr>
  </w:style>
  <w:style w:type="paragraph" w:customStyle="1" w:styleId="PKTpunkt">
    <w:name w:val="PKT – punkt"/>
    <w:uiPriority w:val="13"/>
    <w:qFormat/>
    <w:rsid w:val="00965EB6"/>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965EB6"/>
    <w:pPr>
      <w:ind w:left="986" w:hanging="476"/>
    </w:pPr>
  </w:style>
  <w:style w:type="paragraph" w:customStyle="1" w:styleId="TIRtiret">
    <w:name w:val="TIR – tiret"/>
    <w:basedOn w:val="LITlitera"/>
    <w:uiPriority w:val="15"/>
    <w:qFormat/>
    <w:rsid w:val="00965EB6"/>
    <w:pPr>
      <w:ind w:left="1384" w:hanging="397"/>
    </w:pPr>
  </w:style>
  <w:style w:type="paragraph" w:customStyle="1" w:styleId="TYTDZPRZEDMprzedmiotregulacjitytuulubdziau">
    <w:name w:val="TYT(DZ)_PRZEDM – przedmiot regulacji tytułu lub działu"/>
    <w:next w:val="ARTartustawynprozporzdzenia"/>
    <w:uiPriority w:val="9"/>
    <w:qFormat/>
    <w:rsid w:val="00965EB6"/>
    <w:pPr>
      <w:keepNext/>
      <w:suppressAutoHyphens/>
      <w:spacing w:before="120" w:line="360" w:lineRule="auto"/>
      <w:jc w:val="center"/>
    </w:pPr>
    <w:rPr>
      <w:rFonts w:ascii="Times" w:hAnsi="Times"/>
      <w:b/>
      <w:sz w:val="24"/>
      <w:szCs w:val="26"/>
    </w:rPr>
  </w:style>
  <w:style w:type="paragraph" w:styleId="Tekstprzypisudolnego">
    <w:name w:val="footnote text"/>
    <w:basedOn w:val="Normalny"/>
    <w:link w:val="TekstprzypisudolnegoZnak"/>
    <w:uiPriority w:val="99"/>
    <w:unhideWhenUsed/>
    <w:rsid w:val="003B576A"/>
    <w:pPr>
      <w:spacing w:after="200" w:line="276" w:lineRule="auto"/>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3B576A"/>
    <w:rPr>
      <w:rFonts w:ascii="Calibri" w:eastAsia="Calibri" w:hAnsi="Calibri"/>
      <w:lang w:eastAsia="en-US"/>
    </w:rPr>
  </w:style>
  <w:style w:type="character" w:styleId="Odwoanieprzypisudolnego">
    <w:name w:val="footnote reference"/>
    <w:aliases w:val="Footnote Reference Number"/>
    <w:unhideWhenUsed/>
    <w:rsid w:val="003B576A"/>
    <w:rPr>
      <w:vertAlign w:val="superscript"/>
    </w:rPr>
  </w:style>
  <w:style w:type="paragraph" w:styleId="Poprawka">
    <w:name w:val="Revision"/>
    <w:hidden/>
    <w:uiPriority w:val="99"/>
    <w:semiHidden/>
    <w:rsid w:val="00675C3A"/>
    <w:rPr>
      <w:rFonts w:ascii="Arial" w:hAnsi="Arial"/>
      <w:sz w:val="22"/>
      <w:szCs w:val="24"/>
    </w:rPr>
  </w:style>
  <w:style w:type="paragraph" w:styleId="Nagwek">
    <w:name w:val="header"/>
    <w:basedOn w:val="Normalny"/>
    <w:link w:val="NagwekZnak"/>
    <w:rsid w:val="00AD4454"/>
    <w:pPr>
      <w:tabs>
        <w:tab w:val="center" w:pos="4536"/>
        <w:tab w:val="right" w:pos="9072"/>
      </w:tabs>
      <w:spacing w:line="240" w:lineRule="auto"/>
    </w:pPr>
  </w:style>
  <w:style w:type="character" w:customStyle="1" w:styleId="NagwekZnak">
    <w:name w:val="Nagłówek Znak"/>
    <w:basedOn w:val="Domylnaczcionkaakapitu"/>
    <w:link w:val="Nagwek"/>
    <w:rsid w:val="00AD4454"/>
    <w:rPr>
      <w:rFonts w:ascii="Arial" w:hAnsi="Arial"/>
      <w:sz w:val="22"/>
      <w:szCs w:val="24"/>
    </w:rPr>
  </w:style>
  <w:style w:type="paragraph" w:styleId="Stopka">
    <w:name w:val="footer"/>
    <w:basedOn w:val="Normalny"/>
    <w:link w:val="StopkaZnak"/>
    <w:uiPriority w:val="99"/>
    <w:rsid w:val="00AD4454"/>
    <w:pPr>
      <w:tabs>
        <w:tab w:val="center" w:pos="4536"/>
        <w:tab w:val="right" w:pos="9072"/>
      </w:tabs>
      <w:spacing w:line="240" w:lineRule="auto"/>
    </w:pPr>
  </w:style>
  <w:style w:type="character" w:customStyle="1" w:styleId="StopkaZnak">
    <w:name w:val="Stopka Znak"/>
    <w:basedOn w:val="Domylnaczcionkaakapitu"/>
    <w:link w:val="Stopka"/>
    <w:uiPriority w:val="99"/>
    <w:rsid w:val="00AD4454"/>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F0832"/>
    <w:pPr>
      <w:spacing w:line="360" w:lineRule="auto"/>
      <w:jc w:val="both"/>
    </w:pPr>
    <w:rPr>
      <w:rFonts w:ascii="Arial" w:hAnsi="Arial"/>
      <w:sz w:val="22"/>
      <w:szCs w:val="24"/>
    </w:rPr>
  </w:style>
  <w:style w:type="paragraph" w:styleId="Nagwek1">
    <w:name w:val="heading 1"/>
    <w:basedOn w:val="Normalny"/>
    <w:next w:val="Normalny"/>
    <w:qFormat/>
    <w:rsid w:val="00124461"/>
    <w:pPr>
      <w:keepNext/>
      <w:numPr>
        <w:numId w:val="2"/>
      </w:numPr>
      <w:spacing w:before="240" w:after="60"/>
      <w:jc w:val="center"/>
      <w:outlineLvl w:val="0"/>
    </w:pPr>
    <w:rPr>
      <w:rFonts w:cs="Arial"/>
      <w:b/>
      <w:bCs/>
      <w:kern w:val="32"/>
      <w:sz w:val="24"/>
      <w:szCs w:val="32"/>
    </w:rPr>
  </w:style>
  <w:style w:type="paragraph" w:styleId="Nagwek2">
    <w:name w:val="heading 2"/>
    <w:basedOn w:val="Normalny"/>
    <w:next w:val="Normalny"/>
    <w:qFormat/>
    <w:rsid w:val="00124461"/>
    <w:pPr>
      <w:keepNext/>
      <w:numPr>
        <w:ilvl w:val="1"/>
        <w:numId w:val="2"/>
      </w:numPr>
      <w:spacing w:before="240" w:after="60"/>
      <w:jc w:val="center"/>
      <w:outlineLvl w:val="1"/>
    </w:pPr>
    <w:rPr>
      <w:rFonts w:cs="Arial"/>
      <w:b/>
      <w:bCs/>
      <w:i/>
      <w:iCs/>
      <w:szCs w:val="28"/>
    </w:rPr>
  </w:style>
  <w:style w:type="paragraph" w:styleId="Nagwek3">
    <w:name w:val="heading 3"/>
    <w:basedOn w:val="Normalny"/>
    <w:next w:val="Normalny"/>
    <w:qFormat/>
    <w:rsid w:val="00C034BF"/>
    <w:pPr>
      <w:keepNext/>
      <w:numPr>
        <w:ilvl w:val="2"/>
        <w:numId w:val="2"/>
      </w:numPr>
      <w:spacing w:before="240" w:after="60"/>
      <w:jc w:val="center"/>
      <w:outlineLvl w:val="2"/>
    </w:pPr>
    <w:rPr>
      <w:rFonts w:cs="Arial"/>
      <w:b/>
      <w:bCs/>
      <w:sz w:val="26"/>
      <w:szCs w:val="26"/>
    </w:rPr>
  </w:style>
  <w:style w:type="paragraph" w:styleId="Nagwek4">
    <w:name w:val="heading 4"/>
    <w:basedOn w:val="Normalny"/>
    <w:next w:val="Normalny"/>
    <w:qFormat/>
    <w:rsid w:val="004F0832"/>
    <w:pPr>
      <w:keepNext/>
      <w:numPr>
        <w:ilvl w:val="3"/>
        <w:numId w:val="2"/>
      </w:numPr>
      <w:spacing w:before="240" w:after="60"/>
      <w:outlineLvl w:val="3"/>
    </w:pPr>
    <w:rPr>
      <w:rFonts w:ascii="Times New Roman" w:hAnsi="Times New Roman"/>
      <w:b/>
      <w:bCs/>
      <w:sz w:val="28"/>
      <w:szCs w:val="28"/>
    </w:rPr>
  </w:style>
  <w:style w:type="paragraph" w:styleId="Nagwek5">
    <w:name w:val="heading 5"/>
    <w:basedOn w:val="Normalny"/>
    <w:next w:val="Normalny"/>
    <w:qFormat/>
    <w:rsid w:val="004F0832"/>
    <w:pPr>
      <w:numPr>
        <w:ilvl w:val="4"/>
        <w:numId w:val="2"/>
      </w:numPr>
      <w:spacing w:before="240" w:after="60"/>
      <w:outlineLvl w:val="4"/>
    </w:pPr>
    <w:rPr>
      <w:b/>
      <w:bCs/>
      <w:i/>
      <w:iCs/>
      <w:sz w:val="26"/>
      <w:szCs w:val="26"/>
    </w:rPr>
  </w:style>
  <w:style w:type="paragraph" w:styleId="Nagwek6">
    <w:name w:val="heading 6"/>
    <w:basedOn w:val="Normalny"/>
    <w:next w:val="Normalny"/>
    <w:qFormat/>
    <w:rsid w:val="004F0832"/>
    <w:pPr>
      <w:numPr>
        <w:ilvl w:val="5"/>
        <w:numId w:val="2"/>
      </w:numPr>
      <w:spacing w:before="240" w:after="60"/>
      <w:outlineLvl w:val="5"/>
    </w:pPr>
    <w:rPr>
      <w:rFonts w:ascii="Times New Roman" w:hAnsi="Times New Roman"/>
      <w:b/>
      <w:bCs/>
      <w:szCs w:val="22"/>
    </w:rPr>
  </w:style>
  <w:style w:type="paragraph" w:styleId="Nagwek7">
    <w:name w:val="heading 7"/>
    <w:basedOn w:val="Normalny"/>
    <w:next w:val="Normalny"/>
    <w:qFormat/>
    <w:rsid w:val="004F0832"/>
    <w:pPr>
      <w:numPr>
        <w:ilvl w:val="6"/>
        <w:numId w:val="2"/>
      </w:numPr>
      <w:spacing w:before="240" w:after="60"/>
      <w:outlineLvl w:val="6"/>
    </w:pPr>
    <w:rPr>
      <w:rFonts w:ascii="Times New Roman" w:hAnsi="Times New Roman"/>
      <w:sz w:val="24"/>
    </w:rPr>
  </w:style>
  <w:style w:type="paragraph" w:styleId="Nagwek8">
    <w:name w:val="heading 8"/>
    <w:basedOn w:val="Normalny"/>
    <w:next w:val="Normalny"/>
    <w:qFormat/>
    <w:rsid w:val="004F0832"/>
    <w:pPr>
      <w:numPr>
        <w:ilvl w:val="7"/>
        <w:numId w:val="2"/>
      </w:numPr>
      <w:spacing w:before="240" w:after="60"/>
      <w:outlineLvl w:val="7"/>
    </w:pPr>
    <w:rPr>
      <w:rFonts w:ascii="Times New Roman" w:hAnsi="Times New Roman"/>
      <w:i/>
      <w:iCs/>
      <w:sz w:val="24"/>
    </w:rPr>
  </w:style>
  <w:style w:type="paragraph" w:styleId="Nagwek9">
    <w:name w:val="heading 9"/>
    <w:basedOn w:val="Normalny"/>
    <w:next w:val="Normalny"/>
    <w:qFormat/>
    <w:rsid w:val="004F0832"/>
    <w:pPr>
      <w:numPr>
        <w:ilvl w:val="8"/>
        <w:numId w:val="2"/>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4F0832"/>
    <w:rPr>
      <w:color w:val="0000FF"/>
      <w:u w:val="single"/>
    </w:rPr>
  </w:style>
  <w:style w:type="paragraph" w:customStyle="1" w:styleId="Akapit">
    <w:name w:val="Akapit"/>
    <w:basedOn w:val="Normalny"/>
    <w:rsid w:val="004F0832"/>
    <w:pPr>
      <w:keepNext/>
      <w:numPr>
        <w:ilvl w:val="5"/>
        <w:numId w:val="1"/>
      </w:numPr>
    </w:pPr>
    <w:rPr>
      <w:bCs/>
    </w:rPr>
  </w:style>
  <w:style w:type="paragraph" w:customStyle="1" w:styleId="Tytuowa1">
    <w:name w:val="Tytułowa 1"/>
    <w:basedOn w:val="Tytu"/>
    <w:rsid w:val="004F0832"/>
  </w:style>
  <w:style w:type="paragraph" w:styleId="Tytu">
    <w:name w:val="Title"/>
    <w:basedOn w:val="Normalny"/>
    <w:qFormat/>
    <w:rsid w:val="004F0832"/>
    <w:pPr>
      <w:spacing w:before="240" w:after="60"/>
      <w:jc w:val="center"/>
      <w:outlineLvl w:val="0"/>
    </w:pPr>
    <w:rPr>
      <w:rFonts w:cs="Arial"/>
      <w:b/>
      <w:bCs/>
      <w:kern w:val="28"/>
      <w:sz w:val="32"/>
      <w:szCs w:val="32"/>
    </w:rPr>
  </w:style>
  <w:style w:type="paragraph" w:styleId="Spistreci1">
    <w:name w:val="toc 1"/>
    <w:basedOn w:val="Normalny"/>
    <w:next w:val="Normalny"/>
    <w:autoRedefine/>
    <w:uiPriority w:val="39"/>
    <w:rsid w:val="00E74172"/>
    <w:pPr>
      <w:tabs>
        <w:tab w:val="left" w:pos="480"/>
        <w:tab w:val="right" w:leader="dot" w:pos="9373"/>
      </w:tabs>
    </w:pPr>
  </w:style>
  <w:style w:type="paragraph" w:styleId="Spistreci2">
    <w:name w:val="toc 2"/>
    <w:basedOn w:val="Normalny"/>
    <w:next w:val="Normalny"/>
    <w:autoRedefine/>
    <w:uiPriority w:val="39"/>
    <w:rsid w:val="004F0832"/>
    <w:pPr>
      <w:ind w:left="220"/>
    </w:pPr>
  </w:style>
  <w:style w:type="paragraph" w:styleId="Tekstdymka">
    <w:name w:val="Balloon Text"/>
    <w:basedOn w:val="Normalny"/>
    <w:semiHidden/>
    <w:rsid w:val="0008535A"/>
    <w:rPr>
      <w:rFonts w:ascii="Tahoma" w:hAnsi="Tahoma" w:cs="Tahoma"/>
      <w:sz w:val="16"/>
      <w:szCs w:val="16"/>
    </w:rPr>
  </w:style>
  <w:style w:type="character" w:styleId="Odwoaniedokomentarza">
    <w:name w:val="annotation reference"/>
    <w:semiHidden/>
    <w:rsid w:val="00525BD0"/>
    <w:rPr>
      <w:sz w:val="16"/>
      <w:szCs w:val="16"/>
    </w:rPr>
  </w:style>
  <w:style w:type="paragraph" w:styleId="Tekstkomentarza">
    <w:name w:val="annotation text"/>
    <w:basedOn w:val="Normalny"/>
    <w:semiHidden/>
    <w:rsid w:val="00525BD0"/>
    <w:rPr>
      <w:sz w:val="20"/>
      <w:szCs w:val="20"/>
    </w:rPr>
  </w:style>
  <w:style w:type="paragraph" w:styleId="Tematkomentarza">
    <w:name w:val="annotation subject"/>
    <w:basedOn w:val="Tekstkomentarza"/>
    <w:next w:val="Tekstkomentarza"/>
    <w:semiHidden/>
    <w:rsid w:val="00525BD0"/>
    <w:rPr>
      <w:b/>
      <w:bCs/>
    </w:rPr>
  </w:style>
  <w:style w:type="paragraph" w:customStyle="1" w:styleId="ARTartustawynprozporzdzenia">
    <w:name w:val="ART(§) – art. ustawy (§ np. rozporządzenia)"/>
    <w:uiPriority w:val="11"/>
    <w:qFormat/>
    <w:rsid w:val="00965EB6"/>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DATAAKTUdatauchwalenialubwydaniaaktu">
    <w:name w:val="DATA_AKTU – data uchwalenia lub wydania aktu"/>
    <w:next w:val="TYTUAKTUprzedmiotregulacjiustawylubrozporzdzenia"/>
    <w:uiPriority w:val="6"/>
    <w:qFormat/>
    <w:rsid w:val="00965EB6"/>
    <w:pPr>
      <w:keepNext/>
      <w:suppressAutoHyphens/>
      <w:spacing w:before="120" w:after="120" w:line="360" w:lineRule="auto"/>
      <w:jc w:val="center"/>
    </w:pPr>
    <w:rPr>
      <w:rFonts w:ascii="Times"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965EB6"/>
    <w:pPr>
      <w:keepNext/>
      <w:suppressAutoHyphens/>
      <w:spacing w:before="120" w:after="360" w:line="360" w:lineRule="auto"/>
      <w:jc w:val="center"/>
    </w:pPr>
    <w:rPr>
      <w:rFonts w:ascii="Times" w:hAnsi="Times" w:cs="Arial"/>
      <w:b/>
      <w:bCs/>
      <w:sz w:val="24"/>
      <w:szCs w:val="24"/>
    </w:rPr>
  </w:style>
  <w:style w:type="paragraph" w:customStyle="1" w:styleId="TYTDZOZNoznaczenietytuulubdziau">
    <w:name w:val="TYT(DZ)_OZN – oznaczenie tytułu lub działu"/>
    <w:next w:val="Normalny"/>
    <w:uiPriority w:val="9"/>
    <w:qFormat/>
    <w:rsid w:val="00965EB6"/>
    <w:pPr>
      <w:keepNext/>
      <w:spacing w:before="120" w:line="360" w:lineRule="auto"/>
      <w:jc w:val="center"/>
    </w:pPr>
    <w:rPr>
      <w:rFonts w:ascii="Times" w:hAnsi="Times" w:cs="Arial"/>
      <w:bCs/>
      <w:caps/>
      <w:kern w:val="24"/>
      <w:sz w:val="24"/>
      <w:szCs w:val="24"/>
    </w:rPr>
  </w:style>
  <w:style w:type="paragraph" w:customStyle="1" w:styleId="ROZDZODDZOZNoznaczenierozdziauluboddziau">
    <w:name w:val="ROZDZ(ODDZ)_OZN – oznaczenie rozdziału lub oddziału"/>
    <w:next w:val="ARTartustawynprozporzdzenia"/>
    <w:uiPriority w:val="10"/>
    <w:qFormat/>
    <w:rsid w:val="00965EB6"/>
    <w:pPr>
      <w:keepNext/>
      <w:suppressAutoHyphens/>
      <w:spacing w:before="120" w:line="360" w:lineRule="auto"/>
      <w:jc w:val="center"/>
    </w:pPr>
    <w:rPr>
      <w:rFonts w:ascii="Times" w:hAnsi="Times" w:cs="Arial"/>
      <w:bCs/>
      <w:kern w:val="24"/>
      <w:sz w:val="24"/>
      <w:szCs w:val="24"/>
    </w:rPr>
  </w:style>
  <w:style w:type="paragraph" w:customStyle="1" w:styleId="NAZORGWYDnazwaorganuwydajcegoprojektowanyakt">
    <w:name w:val="NAZ_ORG_WYD – nazwa organu wydającego projektowany akt"/>
    <w:basedOn w:val="Normalny"/>
    <w:uiPriority w:val="27"/>
    <w:qFormat/>
    <w:rsid w:val="00965EB6"/>
    <w:pPr>
      <w:keepNext/>
      <w:suppressAutoHyphens/>
      <w:spacing w:after="120"/>
      <w:ind w:left="4820"/>
      <w:jc w:val="center"/>
    </w:pPr>
    <w:rPr>
      <w:rFonts w:ascii="Times" w:hAnsi="Times"/>
      <w:b/>
      <w:bCs/>
      <w:caps/>
      <w:kern w:val="24"/>
      <w:sz w:val="24"/>
    </w:rPr>
  </w:style>
  <w:style w:type="paragraph" w:customStyle="1" w:styleId="OZNZACZNIKAwskazanienrzacznika">
    <w:name w:val="OZN_ZAŁĄCZNIKA – wskazanie nr załącznika"/>
    <w:basedOn w:val="Normalny"/>
    <w:uiPriority w:val="28"/>
    <w:qFormat/>
    <w:rsid w:val="00965EB6"/>
    <w:pPr>
      <w:keepNext/>
      <w:jc w:val="right"/>
    </w:pPr>
    <w:rPr>
      <w:rFonts w:ascii="Times New Roman" w:hAnsi="Times New Roman" w:cs="Arial"/>
      <w:b/>
      <w:sz w:val="24"/>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965EB6"/>
    <w:rPr>
      <w:bCs/>
    </w:rPr>
  </w:style>
  <w:style w:type="paragraph" w:customStyle="1" w:styleId="USTustnpkodeksu">
    <w:name w:val="UST(§) – ust. (§ np. kodeksu)"/>
    <w:basedOn w:val="ARTartustawynprozporzdzenia"/>
    <w:uiPriority w:val="12"/>
    <w:qFormat/>
    <w:rsid w:val="00965EB6"/>
    <w:pPr>
      <w:spacing w:before="0"/>
    </w:pPr>
    <w:rPr>
      <w:bCs/>
    </w:rPr>
  </w:style>
  <w:style w:type="paragraph" w:customStyle="1" w:styleId="PKTpunkt">
    <w:name w:val="PKT – punkt"/>
    <w:uiPriority w:val="13"/>
    <w:qFormat/>
    <w:rsid w:val="00965EB6"/>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965EB6"/>
    <w:pPr>
      <w:ind w:left="986" w:hanging="476"/>
    </w:pPr>
  </w:style>
  <w:style w:type="paragraph" w:customStyle="1" w:styleId="TIRtiret">
    <w:name w:val="TIR – tiret"/>
    <w:basedOn w:val="LITlitera"/>
    <w:uiPriority w:val="15"/>
    <w:qFormat/>
    <w:rsid w:val="00965EB6"/>
    <w:pPr>
      <w:ind w:left="1384" w:hanging="397"/>
    </w:pPr>
  </w:style>
  <w:style w:type="paragraph" w:customStyle="1" w:styleId="TYTDZPRZEDMprzedmiotregulacjitytuulubdziau">
    <w:name w:val="TYT(DZ)_PRZEDM – przedmiot regulacji tytułu lub działu"/>
    <w:next w:val="ARTartustawynprozporzdzenia"/>
    <w:uiPriority w:val="9"/>
    <w:qFormat/>
    <w:rsid w:val="00965EB6"/>
    <w:pPr>
      <w:keepNext/>
      <w:suppressAutoHyphens/>
      <w:spacing w:before="120" w:line="360" w:lineRule="auto"/>
      <w:jc w:val="center"/>
    </w:pPr>
    <w:rPr>
      <w:rFonts w:ascii="Times" w:hAnsi="Times"/>
      <w:b/>
      <w:sz w:val="24"/>
      <w:szCs w:val="26"/>
    </w:rPr>
  </w:style>
  <w:style w:type="paragraph" w:styleId="Tekstprzypisudolnego">
    <w:name w:val="footnote text"/>
    <w:basedOn w:val="Normalny"/>
    <w:link w:val="TekstprzypisudolnegoZnak"/>
    <w:uiPriority w:val="99"/>
    <w:unhideWhenUsed/>
    <w:rsid w:val="003B576A"/>
    <w:pPr>
      <w:spacing w:after="200" w:line="276" w:lineRule="auto"/>
      <w:jc w:val="left"/>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3B576A"/>
    <w:rPr>
      <w:rFonts w:ascii="Calibri" w:eastAsia="Calibri" w:hAnsi="Calibri"/>
      <w:lang w:eastAsia="en-US"/>
    </w:rPr>
  </w:style>
  <w:style w:type="character" w:styleId="Odwoanieprzypisudolnego">
    <w:name w:val="footnote reference"/>
    <w:aliases w:val="Footnote Reference Number"/>
    <w:unhideWhenUsed/>
    <w:rsid w:val="003B576A"/>
    <w:rPr>
      <w:vertAlign w:val="superscript"/>
    </w:rPr>
  </w:style>
  <w:style w:type="paragraph" w:styleId="Poprawka">
    <w:name w:val="Revision"/>
    <w:hidden/>
    <w:uiPriority w:val="99"/>
    <w:semiHidden/>
    <w:rsid w:val="00675C3A"/>
    <w:rPr>
      <w:rFonts w:ascii="Arial" w:hAnsi="Arial"/>
      <w:sz w:val="22"/>
      <w:szCs w:val="24"/>
    </w:rPr>
  </w:style>
  <w:style w:type="paragraph" w:styleId="Nagwek">
    <w:name w:val="header"/>
    <w:basedOn w:val="Normalny"/>
    <w:link w:val="NagwekZnak"/>
    <w:rsid w:val="00AD4454"/>
    <w:pPr>
      <w:tabs>
        <w:tab w:val="center" w:pos="4536"/>
        <w:tab w:val="right" w:pos="9072"/>
      </w:tabs>
      <w:spacing w:line="240" w:lineRule="auto"/>
    </w:pPr>
  </w:style>
  <w:style w:type="character" w:customStyle="1" w:styleId="NagwekZnak">
    <w:name w:val="Nagłówek Znak"/>
    <w:basedOn w:val="Domylnaczcionkaakapitu"/>
    <w:link w:val="Nagwek"/>
    <w:rsid w:val="00AD4454"/>
    <w:rPr>
      <w:rFonts w:ascii="Arial" w:hAnsi="Arial"/>
      <w:sz w:val="22"/>
      <w:szCs w:val="24"/>
    </w:rPr>
  </w:style>
  <w:style w:type="paragraph" w:styleId="Stopka">
    <w:name w:val="footer"/>
    <w:basedOn w:val="Normalny"/>
    <w:link w:val="StopkaZnak"/>
    <w:uiPriority w:val="99"/>
    <w:rsid w:val="00AD4454"/>
    <w:pPr>
      <w:tabs>
        <w:tab w:val="center" w:pos="4536"/>
        <w:tab w:val="right" w:pos="9072"/>
      </w:tabs>
      <w:spacing w:line="240" w:lineRule="auto"/>
    </w:pPr>
  </w:style>
  <w:style w:type="character" w:customStyle="1" w:styleId="StopkaZnak">
    <w:name w:val="Stopka Znak"/>
    <w:basedOn w:val="Domylnaczcionkaakapitu"/>
    <w:link w:val="Stopka"/>
    <w:uiPriority w:val="99"/>
    <w:rsid w:val="00AD4454"/>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1274">
      <w:bodyDiv w:val="1"/>
      <w:marLeft w:val="0"/>
      <w:marRight w:val="0"/>
      <w:marTop w:val="0"/>
      <w:marBottom w:val="0"/>
      <w:divBdr>
        <w:top w:val="none" w:sz="0" w:space="0" w:color="auto"/>
        <w:left w:val="none" w:sz="0" w:space="0" w:color="auto"/>
        <w:bottom w:val="none" w:sz="0" w:space="0" w:color="auto"/>
        <w:right w:val="none" w:sz="0" w:space="0" w:color="auto"/>
      </w:divBdr>
      <w:divsChild>
        <w:div w:id="489292098">
          <w:marLeft w:val="0"/>
          <w:marRight w:val="0"/>
          <w:marTop w:val="0"/>
          <w:marBottom w:val="0"/>
          <w:divBdr>
            <w:top w:val="none" w:sz="0" w:space="0" w:color="auto"/>
            <w:left w:val="none" w:sz="0" w:space="0" w:color="auto"/>
            <w:bottom w:val="none" w:sz="0" w:space="0" w:color="auto"/>
            <w:right w:val="none" w:sz="0" w:space="0" w:color="auto"/>
          </w:divBdr>
        </w:div>
        <w:div w:id="1262104172">
          <w:marLeft w:val="0"/>
          <w:marRight w:val="0"/>
          <w:marTop w:val="0"/>
          <w:marBottom w:val="0"/>
          <w:divBdr>
            <w:top w:val="none" w:sz="0" w:space="0" w:color="auto"/>
            <w:left w:val="none" w:sz="0" w:space="0" w:color="auto"/>
            <w:bottom w:val="none" w:sz="0" w:space="0" w:color="auto"/>
            <w:right w:val="none" w:sz="0" w:space="0" w:color="auto"/>
          </w:divBdr>
        </w:div>
        <w:div w:id="1930505925">
          <w:marLeft w:val="0"/>
          <w:marRight w:val="0"/>
          <w:marTop w:val="0"/>
          <w:marBottom w:val="0"/>
          <w:divBdr>
            <w:top w:val="none" w:sz="0" w:space="0" w:color="auto"/>
            <w:left w:val="none" w:sz="0" w:space="0" w:color="auto"/>
            <w:bottom w:val="none" w:sz="0" w:space="0" w:color="auto"/>
            <w:right w:val="none" w:sz="0" w:space="0" w:color="auto"/>
          </w:divBdr>
        </w:div>
        <w:div w:id="1599363578">
          <w:marLeft w:val="0"/>
          <w:marRight w:val="0"/>
          <w:marTop w:val="0"/>
          <w:marBottom w:val="0"/>
          <w:divBdr>
            <w:top w:val="none" w:sz="0" w:space="0" w:color="auto"/>
            <w:left w:val="none" w:sz="0" w:space="0" w:color="auto"/>
            <w:bottom w:val="none" w:sz="0" w:space="0" w:color="auto"/>
            <w:right w:val="none" w:sz="0" w:space="0" w:color="auto"/>
          </w:divBdr>
        </w:div>
        <w:div w:id="2022001421">
          <w:marLeft w:val="0"/>
          <w:marRight w:val="0"/>
          <w:marTop w:val="0"/>
          <w:marBottom w:val="0"/>
          <w:divBdr>
            <w:top w:val="none" w:sz="0" w:space="0" w:color="auto"/>
            <w:left w:val="none" w:sz="0" w:space="0" w:color="auto"/>
            <w:bottom w:val="none" w:sz="0" w:space="0" w:color="auto"/>
            <w:right w:val="none" w:sz="0" w:space="0" w:color="auto"/>
          </w:divBdr>
        </w:div>
        <w:div w:id="1249777702">
          <w:marLeft w:val="0"/>
          <w:marRight w:val="0"/>
          <w:marTop w:val="0"/>
          <w:marBottom w:val="0"/>
          <w:divBdr>
            <w:top w:val="none" w:sz="0" w:space="0" w:color="auto"/>
            <w:left w:val="none" w:sz="0" w:space="0" w:color="auto"/>
            <w:bottom w:val="none" w:sz="0" w:space="0" w:color="auto"/>
            <w:right w:val="none" w:sz="0" w:space="0" w:color="auto"/>
          </w:divBdr>
        </w:div>
        <w:div w:id="91166521">
          <w:marLeft w:val="0"/>
          <w:marRight w:val="0"/>
          <w:marTop w:val="0"/>
          <w:marBottom w:val="0"/>
          <w:divBdr>
            <w:top w:val="none" w:sz="0" w:space="0" w:color="auto"/>
            <w:left w:val="none" w:sz="0" w:space="0" w:color="auto"/>
            <w:bottom w:val="none" w:sz="0" w:space="0" w:color="auto"/>
            <w:right w:val="none" w:sz="0" w:space="0" w:color="auto"/>
          </w:divBdr>
        </w:div>
        <w:div w:id="1849637177">
          <w:marLeft w:val="0"/>
          <w:marRight w:val="0"/>
          <w:marTop w:val="0"/>
          <w:marBottom w:val="0"/>
          <w:divBdr>
            <w:top w:val="none" w:sz="0" w:space="0" w:color="auto"/>
            <w:left w:val="none" w:sz="0" w:space="0" w:color="auto"/>
            <w:bottom w:val="none" w:sz="0" w:space="0" w:color="auto"/>
            <w:right w:val="none" w:sz="0" w:space="0" w:color="auto"/>
          </w:divBdr>
        </w:div>
        <w:div w:id="1598101028">
          <w:marLeft w:val="0"/>
          <w:marRight w:val="0"/>
          <w:marTop w:val="0"/>
          <w:marBottom w:val="0"/>
          <w:divBdr>
            <w:top w:val="none" w:sz="0" w:space="0" w:color="auto"/>
            <w:left w:val="none" w:sz="0" w:space="0" w:color="auto"/>
            <w:bottom w:val="none" w:sz="0" w:space="0" w:color="auto"/>
            <w:right w:val="none" w:sz="0" w:space="0" w:color="auto"/>
          </w:divBdr>
        </w:div>
        <w:div w:id="1705056818">
          <w:marLeft w:val="0"/>
          <w:marRight w:val="0"/>
          <w:marTop w:val="0"/>
          <w:marBottom w:val="0"/>
          <w:divBdr>
            <w:top w:val="none" w:sz="0" w:space="0" w:color="auto"/>
            <w:left w:val="none" w:sz="0" w:space="0" w:color="auto"/>
            <w:bottom w:val="none" w:sz="0" w:space="0" w:color="auto"/>
            <w:right w:val="none" w:sz="0" w:space="0" w:color="auto"/>
          </w:divBdr>
        </w:div>
        <w:div w:id="28117667">
          <w:marLeft w:val="0"/>
          <w:marRight w:val="0"/>
          <w:marTop w:val="0"/>
          <w:marBottom w:val="0"/>
          <w:divBdr>
            <w:top w:val="none" w:sz="0" w:space="0" w:color="auto"/>
            <w:left w:val="none" w:sz="0" w:space="0" w:color="auto"/>
            <w:bottom w:val="none" w:sz="0" w:space="0" w:color="auto"/>
            <w:right w:val="none" w:sz="0" w:space="0" w:color="auto"/>
          </w:divBdr>
        </w:div>
        <w:div w:id="255722308">
          <w:marLeft w:val="0"/>
          <w:marRight w:val="0"/>
          <w:marTop w:val="0"/>
          <w:marBottom w:val="0"/>
          <w:divBdr>
            <w:top w:val="none" w:sz="0" w:space="0" w:color="auto"/>
            <w:left w:val="none" w:sz="0" w:space="0" w:color="auto"/>
            <w:bottom w:val="none" w:sz="0" w:space="0" w:color="auto"/>
            <w:right w:val="none" w:sz="0" w:space="0" w:color="auto"/>
          </w:divBdr>
        </w:div>
        <w:div w:id="1314142277">
          <w:marLeft w:val="0"/>
          <w:marRight w:val="0"/>
          <w:marTop w:val="0"/>
          <w:marBottom w:val="0"/>
          <w:divBdr>
            <w:top w:val="none" w:sz="0" w:space="0" w:color="auto"/>
            <w:left w:val="none" w:sz="0" w:space="0" w:color="auto"/>
            <w:bottom w:val="none" w:sz="0" w:space="0" w:color="auto"/>
            <w:right w:val="none" w:sz="0" w:space="0" w:color="auto"/>
          </w:divBdr>
        </w:div>
        <w:div w:id="1059207647">
          <w:marLeft w:val="0"/>
          <w:marRight w:val="0"/>
          <w:marTop w:val="0"/>
          <w:marBottom w:val="0"/>
          <w:divBdr>
            <w:top w:val="none" w:sz="0" w:space="0" w:color="auto"/>
            <w:left w:val="none" w:sz="0" w:space="0" w:color="auto"/>
            <w:bottom w:val="none" w:sz="0" w:space="0" w:color="auto"/>
            <w:right w:val="none" w:sz="0" w:space="0" w:color="auto"/>
          </w:divBdr>
        </w:div>
        <w:div w:id="1001155161">
          <w:marLeft w:val="0"/>
          <w:marRight w:val="0"/>
          <w:marTop w:val="0"/>
          <w:marBottom w:val="0"/>
          <w:divBdr>
            <w:top w:val="none" w:sz="0" w:space="0" w:color="auto"/>
            <w:left w:val="none" w:sz="0" w:space="0" w:color="auto"/>
            <w:bottom w:val="none" w:sz="0" w:space="0" w:color="auto"/>
            <w:right w:val="none" w:sz="0" w:space="0" w:color="auto"/>
          </w:divBdr>
        </w:div>
        <w:div w:id="75516575">
          <w:marLeft w:val="0"/>
          <w:marRight w:val="0"/>
          <w:marTop w:val="0"/>
          <w:marBottom w:val="0"/>
          <w:divBdr>
            <w:top w:val="none" w:sz="0" w:space="0" w:color="auto"/>
            <w:left w:val="none" w:sz="0" w:space="0" w:color="auto"/>
            <w:bottom w:val="none" w:sz="0" w:space="0" w:color="auto"/>
            <w:right w:val="none" w:sz="0" w:space="0" w:color="auto"/>
          </w:divBdr>
        </w:div>
        <w:div w:id="1171329833">
          <w:marLeft w:val="0"/>
          <w:marRight w:val="0"/>
          <w:marTop w:val="0"/>
          <w:marBottom w:val="0"/>
          <w:divBdr>
            <w:top w:val="none" w:sz="0" w:space="0" w:color="auto"/>
            <w:left w:val="none" w:sz="0" w:space="0" w:color="auto"/>
            <w:bottom w:val="none" w:sz="0" w:space="0" w:color="auto"/>
            <w:right w:val="none" w:sz="0" w:space="0" w:color="auto"/>
          </w:divBdr>
        </w:div>
        <w:div w:id="709110562">
          <w:marLeft w:val="0"/>
          <w:marRight w:val="0"/>
          <w:marTop w:val="0"/>
          <w:marBottom w:val="0"/>
          <w:divBdr>
            <w:top w:val="none" w:sz="0" w:space="0" w:color="auto"/>
            <w:left w:val="none" w:sz="0" w:space="0" w:color="auto"/>
            <w:bottom w:val="none" w:sz="0" w:space="0" w:color="auto"/>
            <w:right w:val="none" w:sz="0" w:space="0" w:color="auto"/>
          </w:divBdr>
        </w:div>
        <w:div w:id="1186212570">
          <w:marLeft w:val="0"/>
          <w:marRight w:val="0"/>
          <w:marTop w:val="0"/>
          <w:marBottom w:val="0"/>
          <w:divBdr>
            <w:top w:val="none" w:sz="0" w:space="0" w:color="auto"/>
            <w:left w:val="none" w:sz="0" w:space="0" w:color="auto"/>
            <w:bottom w:val="none" w:sz="0" w:space="0" w:color="auto"/>
            <w:right w:val="none" w:sz="0" w:space="0" w:color="auto"/>
          </w:divBdr>
        </w:div>
        <w:div w:id="1900164670">
          <w:marLeft w:val="0"/>
          <w:marRight w:val="0"/>
          <w:marTop w:val="0"/>
          <w:marBottom w:val="0"/>
          <w:divBdr>
            <w:top w:val="none" w:sz="0" w:space="0" w:color="auto"/>
            <w:left w:val="none" w:sz="0" w:space="0" w:color="auto"/>
            <w:bottom w:val="none" w:sz="0" w:space="0" w:color="auto"/>
            <w:right w:val="none" w:sz="0" w:space="0" w:color="auto"/>
          </w:divBdr>
        </w:div>
        <w:div w:id="186070377">
          <w:marLeft w:val="0"/>
          <w:marRight w:val="0"/>
          <w:marTop w:val="0"/>
          <w:marBottom w:val="0"/>
          <w:divBdr>
            <w:top w:val="none" w:sz="0" w:space="0" w:color="auto"/>
            <w:left w:val="none" w:sz="0" w:space="0" w:color="auto"/>
            <w:bottom w:val="none" w:sz="0" w:space="0" w:color="auto"/>
            <w:right w:val="none" w:sz="0" w:space="0" w:color="auto"/>
          </w:divBdr>
        </w:div>
        <w:div w:id="53940966">
          <w:marLeft w:val="0"/>
          <w:marRight w:val="0"/>
          <w:marTop w:val="0"/>
          <w:marBottom w:val="0"/>
          <w:divBdr>
            <w:top w:val="none" w:sz="0" w:space="0" w:color="auto"/>
            <w:left w:val="none" w:sz="0" w:space="0" w:color="auto"/>
            <w:bottom w:val="none" w:sz="0" w:space="0" w:color="auto"/>
            <w:right w:val="none" w:sz="0" w:space="0" w:color="auto"/>
          </w:divBdr>
        </w:div>
        <w:div w:id="232130820">
          <w:marLeft w:val="0"/>
          <w:marRight w:val="0"/>
          <w:marTop w:val="0"/>
          <w:marBottom w:val="0"/>
          <w:divBdr>
            <w:top w:val="none" w:sz="0" w:space="0" w:color="auto"/>
            <w:left w:val="none" w:sz="0" w:space="0" w:color="auto"/>
            <w:bottom w:val="none" w:sz="0" w:space="0" w:color="auto"/>
            <w:right w:val="none" w:sz="0" w:space="0" w:color="auto"/>
          </w:divBdr>
        </w:div>
        <w:div w:id="1463380777">
          <w:marLeft w:val="0"/>
          <w:marRight w:val="0"/>
          <w:marTop w:val="0"/>
          <w:marBottom w:val="0"/>
          <w:divBdr>
            <w:top w:val="none" w:sz="0" w:space="0" w:color="auto"/>
            <w:left w:val="none" w:sz="0" w:space="0" w:color="auto"/>
            <w:bottom w:val="none" w:sz="0" w:space="0" w:color="auto"/>
            <w:right w:val="none" w:sz="0" w:space="0" w:color="auto"/>
          </w:divBdr>
        </w:div>
        <w:div w:id="464473361">
          <w:marLeft w:val="0"/>
          <w:marRight w:val="0"/>
          <w:marTop w:val="0"/>
          <w:marBottom w:val="0"/>
          <w:divBdr>
            <w:top w:val="none" w:sz="0" w:space="0" w:color="auto"/>
            <w:left w:val="none" w:sz="0" w:space="0" w:color="auto"/>
            <w:bottom w:val="none" w:sz="0" w:space="0" w:color="auto"/>
            <w:right w:val="none" w:sz="0" w:space="0" w:color="auto"/>
          </w:divBdr>
        </w:div>
        <w:div w:id="913900142">
          <w:marLeft w:val="0"/>
          <w:marRight w:val="0"/>
          <w:marTop w:val="0"/>
          <w:marBottom w:val="0"/>
          <w:divBdr>
            <w:top w:val="none" w:sz="0" w:space="0" w:color="auto"/>
            <w:left w:val="none" w:sz="0" w:space="0" w:color="auto"/>
            <w:bottom w:val="none" w:sz="0" w:space="0" w:color="auto"/>
            <w:right w:val="none" w:sz="0" w:space="0" w:color="auto"/>
          </w:divBdr>
        </w:div>
        <w:div w:id="986475015">
          <w:marLeft w:val="0"/>
          <w:marRight w:val="0"/>
          <w:marTop w:val="0"/>
          <w:marBottom w:val="0"/>
          <w:divBdr>
            <w:top w:val="none" w:sz="0" w:space="0" w:color="auto"/>
            <w:left w:val="none" w:sz="0" w:space="0" w:color="auto"/>
            <w:bottom w:val="none" w:sz="0" w:space="0" w:color="auto"/>
            <w:right w:val="none" w:sz="0" w:space="0" w:color="auto"/>
          </w:divBdr>
        </w:div>
        <w:div w:id="887379177">
          <w:marLeft w:val="0"/>
          <w:marRight w:val="0"/>
          <w:marTop w:val="0"/>
          <w:marBottom w:val="0"/>
          <w:divBdr>
            <w:top w:val="none" w:sz="0" w:space="0" w:color="auto"/>
            <w:left w:val="none" w:sz="0" w:space="0" w:color="auto"/>
            <w:bottom w:val="none" w:sz="0" w:space="0" w:color="auto"/>
            <w:right w:val="none" w:sz="0" w:space="0" w:color="auto"/>
          </w:divBdr>
        </w:div>
        <w:div w:id="386875868">
          <w:marLeft w:val="0"/>
          <w:marRight w:val="0"/>
          <w:marTop w:val="0"/>
          <w:marBottom w:val="0"/>
          <w:divBdr>
            <w:top w:val="none" w:sz="0" w:space="0" w:color="auto"/>
            <w:left w:val="none" w:sz="0" w:space="0" w:color="auto"/>
            <w:bottom w:val="none" w:sz="0" w:space="0" w:color="auto"/>
            <w:right w:val="none" w:sz="0" w:space="0" w:color="auto"/>
          </w:divBdr>
        </w:div>
        <w:div w:id="1079450717">
          <w:marLeft w:val="0"/>
          <w:marRight w:val="0"/>
          <w:marTop w:val="0"/>
          <w:marBottom w:val="0"/>
          <w:divBdr>
            <w:top w:val="none" w:sz="0" w:space="0" w:color="auto"/>
            <w:left w:val="none" w:sz="0" w:space="0" w:color="auto"/>
            <w:bottom w:val="none" w:sz="0" w:space="0" w:color="auto"/>
            <w:right w:val="none" w:sz="0" w:space="0" w:color="auto"/>
          </w:divBdr>
        </w:div>
        <w:div w:id="878931726">
          <w:marLeft w:val="0"/>
          <w:marRight w:val="0"/>
          <w:marTop w:val="0"/>
          <w:marBottom w:val="0"/>
          <w:divBdr>
            <w:top w:val="none" w:sz="0" w:space="0" w:color="auto"/>
            <w:left w:val="none" w:sz="0" w:space="0" w:color="auto"/>
            <w:bottom w:val="none" w:sz="0" w:space="0" w:color="auto"/>
            <w:right w:val="none" w:sz="0" w:space="0" w:color="auto"/>
          </w:divBdr>
        </w:div>
        <w:div w:id="210045989">
          <w:marLeft w:val="0"/>
          <w:marRight w:val="0"/>
          <w:marTop w:val="0"/>
          <w:marBottom w:val="0"/>
          <w:divBdr>
            <w:top w:val="none" w:sz="0" w:space="0" w:color="auto"/>
            <w:left w:val="none" w:sz="0" w:space="0" w:color="auto"/>
            <w:bottom w:val="none" w:sz="0" w:space="0" w:color="auto"/>
            <w:right w:val="none" w:sz="0" w:space="0" w:color="auto"/>
          </w:divBdr>
        </w:div>
        <w:div w:id="1994285411">
          <w:marLeft w:val="0"/>
          <w:marRight w:val="0"/>
          <w:marTop w:val="0"/>
          <w:marBottom w:val="0"/>
          <w:divBdr>
            <w:top w:val="none" w:sz="0" w:space="0" w:color="auto"/>
            <w:left w:val="none" w:sz="0" w:space="0" w:color="auto"/>
            <w:bottom w:val="none" w:sz="0" w:space="0" w:color="auto"/>
            <w:right w:val="none" w:sz="0" w:space="0" w:color="auto"/>
          </w:divBdr>
        </w:div>
        <w:div w:id="736167318">
          <w:marLeft w:val="0"/>
          <w:marRight w:val="0"/>
          <w:marTop w:val="0"/>
          <w:marBottom w:val="0"/>
          <w:divBdr>
            <w:top w:val="none" w:sz="0" w:space="0" w:color="auto"/>
            <w:left w:val="none" w:sz="0" w:space="0" w:color="auto"/>
            <w:bottom w:val="none" w:sz="0" w:space="0" w:color="auto"/>
            <w:right w:val="none" w:sz="0" w:space="0" w:color="auto"/>
          </w:divBdr>
        </w:div>
        <w:div w:id="1618443532">
          <w:marLeft w:val="0"/>
          <w:marRight w:val="0"/>
          <w:marTop w:val="0"/>
          <w:marBottom w:val="0"/>
          <w:divBdr>
            <w:top w:val="none" w:sz="0" w:space="0" w:color="auto"/>
            <w:left w:val="none" w:sz="0" w:space="0" w:color="auto"/>
            <w:bottom w:val="none" w:sz="0" w:space="0" w:color="auto"/>
            <w:right w:val="none" w:sz="0" w:space="0" w:color="auto"/>
          </w:divBdr>
        </w:div>
        <w:div w:id="1347441092">
          <w:marLeft w:val="0"/>
          <w:marRight w:val="0"/>
          <w:marTop w:val="0"/>
          <w:marBottom w:val="0"/>
          <w:divBdr>
            <w:top w:val="none" w:sz="0" w:space="0" w:color="auto"/>
            <w:left w:val="none" w:sz="0" w:space="0" w:color="auto"/>
            <w:bottom w:val="none" w:sz="0" w:space="0" w:color="auto"/>
            <w:right w:val="none" w:sz="0" w:space="0" w:color="auto"/>
          </w:divBdr>
        </w:div>
        <w:div w:id="1982615671">
          <w:marLeft w:val="0"/>
          <w:marRight w:val="0"/>
          <w:marTop w:val="0"/>
          <w:marBottom w:val="0"/>
          <w:divBdr>
            <w:top w:val="none" w:sz="0" w:space="0" w:color="auto"/>
            <w:left w:val="none" w:sz="0" w:space="0" w:color="auto"/>
            <w:bottom w:val="none" w:sz="0" w:space="0" w:color="auto"/>
            <w:right w:val="none" w:sz="0" w:space="0" w:color="auto"/>
          </w:divBdr>
        </w:div>
        <w:div w:id="2028628416">
          <w:marLeft w:val="0"/>
          <w:marRight w:val="0"/>
          <w:marTop w:val="0"/>
          <w:marBottom w:val="0"/>
          <w:divBdr>
            <w:top w:val="none" w:sz="0" w:space="0" w:color="auto"/>
            <w:left w:val="none" w:sz="0" w:space="0" w:color="auto"/>
            <w:bottom w:val="none" w:sz="0" w:space="0" w:color="auto"/>
            <w:right w:val="none" w:sz="0" w:space="0" w:color="auto"/>
          </w:divBdr>
        </w:div>
        <w:div w:id="351033042">
          <w:marLeft w:val="0"/>
          <w:marRight w:val="0"/>
          <w:marTop w:val="0"/>
          <w:marBottom w:val="0"/>
          <w:divBdr>
            <w:top w:val="none" w:sz="0" w:space="0" w:color="auto"/>
            <w:left w:val="none" w:sz="0" w:space="0" w:color="auto"/>
            <w:bottom w:val="none" w:sz="0" w:space="0" w:color="auto"/>
            <w:right w:val="none" w:sz="0" w:space="0" w:color="auto"/>
          </w:divBdr>
        </w:div>
        <w:div w:id="1437751790">
          <w:marLeft w:val="0"/>
          <w:marRight w:val="0"/>
          <w:marTop w:val="0"/>
          <w:marBottom w:val="0"/>
          <w:divBdr>
            <w:top w:val="none" w:sz="0" w:space="0" w:color="auto"/>
            <w:left w:val="none" w:sz="0" w:space="0" w:color="auto"/>
            <w:bottom w:val="none" w:sz="0" w:space="0" w:color="auto"/>
            <w:right w:val="none" w:sz="0" w:space="0" w:color="auto"/>
          </w:divBdr>
        </w:div>
        <w:div w:id="871963115">
          <w:marLeft w:val="0"/>
          <w:marRight w:val="0"/>
          <w:marTop w:val="0"/>
          <w:marBottom w:val="0"/>
          <w:divBdr>
            <w:top w:val="none" w:sz="0" w:space="0" w:color="auto"/>
            <w:left w:val="none" w:sz="0" w:space="0" w:color="auto"/>
            <w:bottom w:val="none" w:sz="0" w:space="0" w:color="auto"/>
            <w:right w:val="none" w:sz="0" w:space="0" w:color="auto"/>
          </w:divBdr>
        </w:div>
        <w:div w:id="1286084822">
          <w:marLeft w:val="0"/>
          <w:marRight w:val="0"/>
          <w:marTop w:val="0"/>
          <w:marBottom w:val="0"/>
          <w:divBdr>
            <w:top w:val="none" w:sz="0" w:space="0" w:color="auto"/>
            <w:left w:val="none" w:sz="0" w:space="0" w:color="auto"/>
            <w:bottom w:val="none" w:sz="0" w:space="0" w:color="auto"/>
            <w:right w:val="none" w:sz="0" w:space="0" w:color="auto"/>
          </w:divBdr>
        </w:div>
        <w:div w:id="1696997523">
          <w:marLeft w:val="0"/>
          <w:marRight w:val="0"/>
          <w:marTop w:val="0"/>
          <w:marBottom w:val="0"/>
          <w:divBdr>
            <w:top w:val="none" w:sz="0" w:space="0" w:color="auto"/>
            <w:left w:val="none" w:sz="0" w:space="0" w:color="auto"/>
            <w:bottom w:val="none" w:sz="0" w:space="0" w:color="auto"/>
            <w:right w:val="none" w:sz="0" w:space="0" w:color="auto"/>
          </w:divBdr>
        </w:div>
        <w:div w:id="1105417262">
          <w:marLeft w:val="0"/>
          <w:marRight w:val="0"/>
          <w:marTop w:val="0"/>
          <w:marBottom w:val="0"/>
          <w:divBdr>
            <w:top w:val="none" w:sz="0" w:space="0" w:color="auto"/>
            <w:left w:val="none" w:sz="0" w:space="0" w:color="auto"/>
            <w:bottom w:val="none" w:sz="0" w:space="0" w:color="auto"/>
            <w:right w:val="none" w:sz="0" w:space="0" w:color="auto"/>
          </w:divBdr>
        </w:div>
        <w:div w:id="428281531">
          <w:marLeft w:val="0"/>
          <w:marRight w:val="0"/>
          <w:marTop w:val="0"/>
          <w:marBottom w:val="0"/>
          <w:divBdr>
            <w:top w:val="none" w:sz="0" w:space="0" w:color="auto"/>
            <w:left w:val="none" w:sz="0" w:space="0" w:color="auto"/>
            <w:bottom w:val="none" w:sz="0" w:space="0" w:color="auto"/>
            <w:right w:val="none" w:sz="0" w:space="0" w:color="auto"/>
          </w:divBdr>
        </w:div>
        <w:div w:id="448625820">
          <w:marLeft w:val="0"/>
          <w:marRight w:val="0"/>
          <w:marTop w:val="0"/>
          <w:marBottom w:val="0"/>
          <w:divBdr>
            <w:top w:val="none" w:sz="0" w:space="0" w:color="auto"/>
            <w:left w:val="none" w:sz="0" w:space="0" w:color="auto"/>
            <w:bottom w:val="none" w:sz="0" w:space="0" w:color="auto"/>
            <w:right w:val="none" w:sz="0" w:space="0" w:color="auto"/>
          </w:divBdr>
        </w:div>
      </w:divsChild>
    </w:div>
    <w:div w:id="526648762">
      <w:bodyDiv w:val="1"/>
      <w:marLeft w:val="0"/>
      <w:marRight w:val="0"/>
      <w:marTop w:val="0"/>
      <w:marBottom w:val="0"/>
      <w:divBdr>
        <w:top w:val="none" w:sz="0" w:space="0" w:color="auto"/>
        <w:left w:val="none" w:sz="0" w:space="0" w:color="auto"/>
        <w:bottom w:val="none" w:sz="0" w:space="0" w:color="auto"/>
        <w:right w:val="none" w:sz="0" w:space="0" w:color="auto"/>
      </w:divBdr>
      <w:divsChild>
        <w:div w:id="153879678">
          <w:marLeft w:val="0"/>
          <w:marRight w:val="0"/>
          <w:marTop w:val="0"/>
          <w:marBottom w:val="0"/>
          <w:divBdr>
            <w:top w:val="none" w:sz="0" w:space="0" w:color="auto"/>
            <w:left w:val="none" w:sz="0" w:space="0" w:color="auto"/>
            <w:bottom w:val="none" w:sz="0" w:space="0" w:color="auto"/>
            <w:right w:val="none" w:sz="0" w:space="0" w:color="auto"/>
          </w:divBdr>
        </w:div>
        <w:div w:id="1273438516">
          <w:marLeft w:val="0"/>
          <w:marRight w:val="0"/>
          <w:marTop w:val="0"/>
          <w:marBottom w:val="0"/>
          <w:divBdr>
            <w:top w:val="none" w:sz="0" w:space="0" w:color="auto"/>
            <w:left w:val="none" w:sz="0" w:space="0" w:color="auto"/>
            <w:bottom w:val="none" w:sz="0" w:space="0" w:color="auto"/>
            <w:right w:val="none" w:sz="0" w:space="0" w:color="auto"/>
          </w:divBdr>
        </w:div>
        <w:div w:id="1332021537">
          <w:marLeft w:val="0"/>
          <w:marRight w:val="0"/>
          <w:marTop w:val="0"/>
          <w:marBottom w:val="0"/>
          <w:divBdr>
            <w:top w:val="none" w:sz="0" w:space="0" w:color="auto"/>
            <w:left w:val="none" w:sz="0" w:space="0" w:color="auto"/>
            <w:bottom w:val="none" w:sz="0" w:space="0" w:color="auto"/>
            <w:right w:val="none" w:sz="0" w:space="0" w:color="auto"/>
          </w:divBdr>
        </w:div>
        <w:div w:id="1229149520">
          <w:marLeft w:val="0"/>
          <w:marRight w:val="0"/>
          <w:marTop w:val="0"/>
          <w:marBottom w:val="0"/>
          <w:divBdr>
            <w:top w:val="none" w:sz="0" w:space="0" w:color="auto"/>
            <w:left w:val="none" w:sz="0" w:space="0" w:color="auto"/>
            <w:bottom w:val="none" w:sz="0" w:space="0" w:color="auto"/>
            <w:right w:val="none" w:sz="0" w:space="0" w:color="auto"/>
          </w:divBdr>
        </w:div>
        <w:div w:id="2107995277">
          <w:marLeft w:val="0"/>
          <w:marRight w:val="0"/>
          <w:marTop w:val="0"/>
          <w:marBottom w:val="0"/>
          <w:divBdr>
            <w:top w:val="none" w:sz="0" w:space="0" w:color="auto"/>
            <w:left w:val="none" w:sz="0" w:space="0" w:color="auto"/>
            <w:bottom w:val="none" w:sz="0" w:space="0" w:color="auto"/>
            <w:right w:val="none" w:sz="0" w:space="0" w:color="auto"/>
          </w:divBdr>
        </w:div>
        <w:div w:id="33190780">
          <w:marLeft w:val="0"/>
          <w:marRight w:val="0"/>
          <w:marTop w:val="0"/>
          <w:marBottom w:val="0"/>
          <w:divBdr>
            <w:top w:val="none" w:sz="0" w:space="0" w:color="auto"/>
            <w:left w:val="none" w:sz="0" w:space="0" w:color="auto"/>
            <w:bottom w:val="none" w:sz="0" w:space="0" w:color="auto"/>
            <w:right w:val="none" w:sz="0" w:space="0" w:color="auto"/>
          </w:divBdr>
        </w:div>
        <w:div w:id="2009670244">
          <w:marLeft w:val="0"/>
          <w:marRight w:val="0"/>
          <w:marTop w:val="0"/>
          <w:marBottom w:val="0"/>
          <w:divBdr>
            <w:top w:val="none" w:sz="0" w:space="0" w:color="auto"/>
            <w:left w:val="none" w:sz="0" w:space="0" w:color="auto"/>
            <w:bottom w:val="none" w:sz="0" w:space="0" w:color="auto"/>
            <w:right w:val="none" w:sz="0" w:space="0" w:color="auto"/>
          </w:divBdr>
        </w:div>
        <w:div w:id="1589273090">
          <w:marLeft w:val="0"/>
          <w:marRight w:val="0"/>
          <w:marTop w:val="0"/>
          <w:marBottom w:val="0"/>
          <w:divBdr>
            <w:top w:val="none" w:sz="0" w:space="0" w:color="auto"/>
            <w:left w:val="none" w:sz="0" w:space="0" w:color="auto"/>
            <w:bottom w:val="none" w:sz="0" w:space="0" w:color="auto"/>
            <w:right w:val="none" w:sz="0" w:space="0" w:color="auto"/>
          </w:divBdr>
        </w:div>
        <w:div w:id="61177332">
          <w:marLeft w:val="0"/>
          <w:marRight w:val="0"/>
          <w:marTop w:val="0"/>
          <w:marBottom w:val="0"/>
          <w:divBdr>
            <w:top w:val="none" w:sz="0" w:space="0" w:color="auto"/>
            <w:left w:val="none" w:sz="0" w:space="0" w:color="auto"/>
            <w:bottom w:val="none" w:sz="0" w:space="0" w:color="auto"/>
            <w:right w:val="none" w:sz="0" w:space="0" w:color="auto"/>
          </w:divBdr>
        </w:div>
      </w:divsChild>
    </w:div>
    <w:div w:id="1343704437">
      <w:bodyDiv w:val="1"/>
      <w:marLeft w:val="0"/>
      <w:marRight w:val="0"/>
      <w:marTop w:val="0"/>
      <w:marBottom w:val="0"/>
      <w:divBdr>
        <w:top w:val="none" w:sz="0" w:space="0" w:color="auto"/>
        <w:left w:val="none" w:sz="0" w:space="0" w:color="auto"/>
        <w:bottom w:val="none" w:sz="0" w:space="0" w:color="auto"/>
        <w:right w:val="none" w:sz="0" w:space="0" w:color="auto"/>
      </w:divBdr>
      <w:divsChild>
        <w:div w:id="1729377802">
          <w:marLeft w:val="0"/>
          <w:marRight w:val="0"/>
          <w:marTop w:val="0"/>
          <w:marBottom w:val="0"/>
          <w:divBdr>
            <w:top w:val="none" w:sz="0" w:space="0" w:color="auto"/>
            <w:left w:val="none" w:sz="0" w:space="0" w:color="auto"/>
            <w:bottom w:val="none" w:sz="0" w:space="0" w:color="auto"/>
            <w:right w:val="none" w:sz="0" w:space="0" w:color="auto"/>
          </w:divBdr>
        </w:div>
        <w:div w:id="674499399">
          <w:marLeft w:val="0"/>
          <w:marRight w:val="0"/>
          <w:marTop w:val="0"/>
          <w:marBottom w:val="0"/>
          <w:divBdr>
            <w:top w:val="none" w:sz="0" w:space="0" w:color="auto"/>
            <w:left w:val="none" w:sz="0" w:space="0" w:color="auto"/>
            <w:bottom w:val="none" w:sz="0" w:space="0" w:color="auto"/>
            <w:right w:val="none" w:sz="0" w:space="0" w:color="auto"/>
          </w:divBdr>
        </w:div>
        <w:div w:id="807355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521C2-7865-4223-9498-9338D53C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2943</Words>
  <Characters>19467</Characters>
  <Application>Microsoft Office Word</Application>
  <DocSecurity>4</DocSecurity>
  <Lines>162</Lines>
  <Paragraphs>44</Paragraphs>
  <ScaleCrop>false</ScaleCrop>
  <HeadingPairs>
    <vt:vector size="2" baseType="variant">
      <vt:variant>
        <vt:lpstr>Tytuł</vt:lpstr>
      </vt:variant>
      <vt:variant>
        <vt:i4>1</vt:i4>
      </vt:variant>
    </vt:vector>
  </HeadingPairs>
  <TitlesOfParts>
    <vt:vector size="1" baseType="lpstr">
      <vt:lpstr>Załącznik 1 – Wzór tekstu wytycznych MRR</vt:lpstr>
    </vt:vector>
  </TitlesOfParts>
  <Company>MRR</Company>
  <LinksUpToDate>false</LinksUpToDate>
  <CharactersWithSpaces>22366</CharactersWithSpaces>
  <SharedDoc>false</SharedDoc>
  <HLinks>
    <vt:vector size="30" baseType="variant">
      <vt:variant>
        <vt:i4>1507388</vt:i4>
      </vt:variant>
      <vt:variant>
        <vt:i4>29</vt:i4>
      </vt:variant>
      <vt:variant>
        <vt:i4>0</vt:i4>
      </vt:variant>
      <vt:variant>
        <vt:i4>5</vt:i4>
      </vt:variant>
      <vt:variant>
        <vt:lpwstr/>
      </vt:variant>
      <vt:variant>
        <vt:lpwstr>_Toc488921205</vt:lpwstr>
      </vt:variant>
      <vt:variant>
        <vt:i4>1507388</vt:i4>
      </vt:variant>
      <vt:variant>
        <vt:i4>23</vt:i4>
      </vt:variant>
      <vt:variant>
        <vt:i4>0</vt:i4>
      </vt:variant>
      <vt:variant>
        <vt:i4>5</vt:i4>
      </vt:variant>
      <vt:variant>
        <vt:lpwstr/>
      </vt:variant>
      <vt:variant>
        <vt:lpwstr>_Toc488921204</vt:lpwstr>
      </vt:variant>
      <vt:variant>
        <vt:i4>1507388</vt:i4>
      </vt:variant>
      <vt:variant>
        <vt:i4>17</vt:i4>
      </vt:variant>
      <vt:variant>
        <vt:i4>0</vt:i4>
      </vt:variant>
      <vt:variant>
        <vt:i4>5</vt:i4>
      </vt:variant>
      <vt:variant>
        <vt:lpwstr/>
      </vt:variant>
      <vt:variant>
        <vt:lpwstr>_Toc488921203</vt:lpwstr>
      </vt:variant>
      <vt:variant>
        <vt:i4>1507388</vt:i4>
      </vt:variant>
      <vt:variant>
        <vt:i4>11</vt:i4>
      </vt:variant>
      <vt:variant>
        <vt:i4>0</vt:i4>
      </vt:variant>
      <vt:variant>
        <vt:i4>5</vt:i4>
      </vt:variant>
      <vt:variant>
        <vt:lpwstr/>
      </vt:variant>
      <vt:variant>
        <vt:lpwstr>_Toc488921202</vt:lpwstr>
      </vt:variant>
      <vt:variant>
        <vt:i4>1507388</vt:i4>
      </vt:variant>
      <vt:variant>
        <vt:i4>5</vt:i4>
      </vt:variant>
      <vt:variant>
        <vt:i4>0</vt:i4>
      </vt:variant>
      <vt:variant>
        <vt:i4>5</vt:i4>
      </vt:variant>
      <vt:variant>
        <vt:lpwstr/>
      </vt:variant>
      <vt:variant>
        <vt:lpwstr>_Toc488921201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1 – Wzór tekstu wytycznych MRR</dc:title>
  <dc:creator>michal_olszewski</dc:creator>
  <cp:lastModifiedBy>Mateusz Wrotecki</cp:lastModifiedBy>
  <cp:revision>2</cp:revision>
  <cp:lastPrinted>2019-03-08T08:36:00Z</cp:lastPrinted>
  <dcterms:created xsi:type="dcterms:W3CDTF">2019-03-08T08:38:00Z</dcterms:created>
  <dcterms:modified xsi:type="dcterms:W3CDTF">2019-03-08T08:38:00Z</dcterms:modified>
</cp:coreProperties>
</file>